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7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8"/>
        <w:gridCol w:w="4683"/>
        <w:gridCol w:w="7"/>
      </w:tblGrid>
      <w:tr w:rsidR="00AB6FDC" w:rsidRPr="005E22EB" w14:paraId="514EF5A3" w14:textId="77777777" w:rsidTr="004E00EC">
        <w:tc>
          <w:tcPr>
            <w:tcW w:w="7898" w:type="dxa"/>
            <w:gridSpan w:val="3"/>
          </w:tcPr>
          <w:p w14:paraId="3F835C2F" w14:textId="16B84F3A" w:rsidR="00C0419F" w:rsidRDefault="00A452DD" w:rsidP="00020247">
            <w:pPr>
              <w:jc w:val="both"/>
              <w:rPr>
                <w:rFonts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  <w:r>
              <w:rPr>
                <w:rFonts w:cstheme="minorHAnsi"/>
                <w:b/>
                <w:bCs/>
                <w:color w:val="002060"/>
                <w:sz w:val="20"/>
                <w:szCs w:val="20"/>
                <w:lang w:val="en-US"/>
              </w:rPr>
              <w:t xml:space="preserve">TITOLO SOLO IN LINGUA INGLESE - </w:t>
            </w:r>
            <w:r w:rsidRPr="00A452DD">
              <w:rPr>
                <w:rFonts w:cstheme="minorHAnsi"/>
                <w:b/>
                <w:bCs/>
                <w:color w:val="002060"/>
                <w:sz w:val="20"/>
                <w:szCs w:val="20"/>
              </w:rPr>
              <w:t>TITLE IN ENGLISH ONLY</w:t>
            </w:r>
          </w:p>
          <w:p w14:paraId="1856B448" w14:textId="02101F09" w:rsidR="00020247" w:rsidRPr="00020247" w:rsidRDefault="00020247" w:rsidP="00020247">
            <w:pPr>
              <w:jc w:val="both"/>
              <w:rPr>
                <w:rFonts w:cstheme="minorHAnsi"/>
                <w:b/>
                <w:bCs/>
                <w:color w:val="002060"/>
                <w:sz w:val="20"/>
                <w:szCs w:val="20"/>
                <w:lang w:val="en-US"/>
              </w:rPr>
            </w:pPr>
          </w:p>
        </w:tc>
      </w:tr>
      <w:tr w:rsidR="00AB6FDC" w:rsidRPr="00A74568" w14:paraId="0E1BD9E8" w14:textId="77777777" w:rsidTr="004E00EC">
        <w:tc>
          <w:tcPr>
            <w:tcW w:w="7898" w:type="dxa"/>
            <w:gridSpan w:val="3"/>
          </w:tcPr>
          <w:p w14:paraId="6EA6BFE0" w14:textId="7E758651" w:rsidR="005E22EB" w:rsidRPr="00FB5D00" w:rsidRDefault="005E22EB" w:rsidP="00020247">
            <w:pPr>
              <w:jc w:val="both"/>
              <w:rPr>
                <w:rFonts w:cstheme="minorHAnsi"/>
                <w:b/>
                <w:bCs/>
                <w:color w:val="002060"/>
                <w:sz w:val="16"/>
                <w:szCs w:val="16"/>
              </w:rPr>
            </w:pPr>
          </w:p>
        </w:tc>
      </w:tr>
      <w:tr w:rsidR="00AB6FDC" w:rsidRPr="00FB5D00" w14:paraId="51EF8432" w14:textId="77777777" w:rsidTr="004E00EC">
        <w:tc>
          <w:tcPr>
            <w:tcW w:w="7898" w:type="dxa"/>
            <w:gridSpan w:val="3"/>
          </w:tcPr>
          <w:p w14:paraId="08DAAD7E" w14:textId="2C04F03C" w:rsidR="00AB6FDC" w:rsidRPr="005E22EB" w:rsidRDefault="00A452DD" w:rsidP="00AB6FDC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Author 1</w:t>
            </w:r>
            <w:r w:rsidR="00B967F4">
              <w:rPr>
                <w:rStyle w:val="Rimandonotaapidipagina"/>
                <w:rFonts w:cstheme="minorHAnsi"/>
                <w:b/>
                <w:bCs/>
                <w:sz w:val="16"/>
                <w:szCs w:val="16"/>
                <w:lang w:val="en-US"/>
              </w:rPr>
              <w:footnoteReference w:id="1"/>
            </w:r>
          </w:p>
          <w:p w14:paraId="749282EF" w14:textId="5E0E4C31" w:rsidR="00AB6FDC" w:rsidRPr="005E22EB" w:rsidRDefault="00A452DD" w:rsidP="00AB6FDC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University…</w:t>
            </w:r>
          </w:p>
          <w:p w14:paraId="3386E7BB" w14:textId="4AF4370C" w:rsidR="00AB6FDC" w:rsidRPr="005E22EB" w:rsidRDefault="00A452DD" w:rsidP="00AB6FDC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GB"/>
              </w:rPr>
              <w:t>Mail</w:t>
            </w:r>
          </w:p>
          <w:p w14:paraId="002F2AA4" w14:textId="35B9C1A3" w:rsidR="00850C20" w:rsidRPr="005E22EB" w:rsidRDefault="00A452DD" w:rsidP="00AB6FDC">
            <w:pPr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Inserire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orcid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come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collegamento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ipertestuale</w:t>
            </w:r>
            <w:proofErr w:type="spellEnd"/>
            <w:r w:rsidR="005E22EB" w:rsidRPr="005E22EB">
              <w:rPr>
                <w:rFonts w:cstheme="minorHAnsi"/>
                <w:b/>
                <w:bCs/>
                <w:noProof/>
                <w:sz w:val="16"/>
                <w:szCs w:val="16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noProof/>
                <w:sz w:val="16"/>
                <w:szCs w:val="16"/>
                <w:lang w:val="en-GB"/>
              </w:rPr>
              <w:t xml:space="preserve">- </w:t>
            </w:r>
            <w:r w:rsidRPr="00A452DD">
              <w:rPr>
                <w:rFonts w:cstheme="minorHAnsi"/>
                <w:noProof/>
                <w:sz w:val="16"/>
                <w:szCs w:val="16"/>
              </w:rPr>
              <w:t>Insert ORCID as a hyperlink</w:t>
            </w:r>
            <w:r w:rsidRPr="00A452DD">
              <w:rPr>
                <w:rFonts w:cstheme="minorHAnsi"/>
                <w:b/>
                <w:bCs/>
                <w:noProof/>
                <w:sz w:val="16"/>
                <w:szCs w:val="16"/>
              </w:rPr>
              <w:t xml:space="preserve"> </w:t>
            </w:r>
            <w:r w:rsidR="005E22EB">
              <w:rPr>
                <w:rFonts w:cstheme="minorHAnsi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2923B6D8" wp14:editId="5A2A3ABC">
                  <wp:extent cx="158750" cy="1587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18F1A9" w14:textId="77777777" w:rsidR="00020247" w:rsidRDefault="00020247" w:rsidP="00FB5D00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  <w:p w14:paraId="78EFC119" w14:textId="058BDC54" w:rsidR="00A452DD" w:rsidRPr="005E22EB" w:rsidRDefault="00A452DD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Author 2</w:t>
            </w:r>
          </w:p>
          <w:p w14:paraId="20CFCEB9" w14:textId="77777777" w:rsidR="00A452DD" w:rsidRPr="005E22EB" w:rsidRDefault="00A452DD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University…</w:t>
            </w:r>
          </w:p>
          <w:p w14:paraId="5F3A6599" w14:textId="77777777" w:rsidR="00A452DD" w:rsidRPr="005E22EB" w:rsidRDefault="00A452DD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GB"/>
              </w:rPr>
              <w:t>Mail</w:t>
            </w:r>
          </w:p>
          <w:p w14:paraId="48263D9F" w14:textId="55C711AB" w:rsidR="00FB5D00" w:rsidRPr="005E22EB" w:rsidRDefault="00A452DD" w:rsidP="00FB5D00">
            <w:pPr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Inserire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orcid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come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collegamento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ipertestuale</w:t>
            </w:r>
            <w:proofErr w:type="spellEnd"/>
            <w:r w:rsidRPr="005E22EB">
              <w:rPr>
                <w:rFonts w:cstheme="minorHAnsi"/>
                <w:b/>
                <w:bCs/>
                <w:noProof/>
                <w:sz w:val="16"/>
                <w:szCs w:val="16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noProof/>
                <w:sz w:val="16"/>
                <w:szCs w:val="16"/>
                <w:lang w:val="en-GB"/>
              </w:rPr>
              <w:t xml:space="preserve">- </w:t>
            </w:r>
            <w:r w:rsidRPr="00A452DD">
              <w:rPr>
                <w:rFonts w:cstheme="minorHAnsi"/>
                <w:noProof/>
                <w:sz w:val="16"/>
                <w:szCs w:val="16"/>
              </w:rPr>
              <w:t>Insert ORCID as a hyperlink</w:t>
            </w:r>
            <w:r w:rsidRPr="00A452DD">
              <w:rPr>
                <w:rFonts w:cstheme="minorHAnsi"/>
                <w:b/>
                <w:bCs/>
                <w:noProof/>
                <w:sz w:val="16"/>
                <w:szCs w:val="16"/>
              </w:rPr>
              <w:t xml:space="preserve"> </w:t>
            </w:r>
            <w:r w:rsidR="00FB5D00">
              <w:rPr>
                <w:rFonts w:cstheme="minorHAnsi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E16CDC1" wp14:editId="4BE072E1">
                  <wp:extent cx="158750" cy="158750"/>
                  <wp:effectExtent l="0" t="0" r="0" b="0"/>
                  <wp:docPr id="1889268885" name="Immagine 1889268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2AB2C6C" w14:textId="144C7D24" w:rsidR="009F7E4A" w:rsidRDefault="009F7E4A" w:rsidP="00FB5D00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</w:p>
          <w:p w14:paraId="75E13285" w14:textId="2CFDF00C" w:rsidR="00A452DD" w:rsidRPr="005E22EB" w:rsidRDefault="00A452DD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Author 3</w:t>
            </w:r>
          </w:p>
          <w:p w14:paraId="5B5BFF6B" w14:textId="77777777" w:rsidR="00A452DD" w:rsidRPr="005E22EB" w:rsidRDefault="00A452DD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US"/>
              </w:rPr>
              <w:t>University…</w:t>
            </w:r>
          </w:p>
          <w:p w14:paraId="7362834F" w14:textId="77777777" w:rsidR="00A452DD" w:rsidRPr="005E22EB" w:rsidRDefault="00A452DD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>
              <w:rPr>
                <w:rFonts w:cstheme="minorHAnsi"/>
                <w:b/>
                <w:bCs/>
                <w:sz w:val="16"/>
                <w:szCs w:val="16"/>
                <w:lang w:val="en-GB"/>
              </w:rPr>
              <w:t>Mail</w:t>
            </w:r>
          </w:p>
          <w:p w14:paraId="601671D5" w14:textId="4CACBE52" w:rsidR="00FB5D00" w:rsidRPr="005E22EB" w:rsidRDefault="00FB5D00" w:rsidP="00A452DD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A74568">
              <w:rPr>
                <w:rFonts w:cstheme="minorHAnsi"/>
                <w:b/>
                <w:bCs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2B553A46" wp14:editId="52F03A08">
                  <wp:simplePos x="0" y="0"/>
                  <wp:positionH relativeFrom="column">
                    <wp:posOffset>-30057</wp:posOffset>
                  </wp:positionH>
                  <wp:positionV relativeFrom="paragraph">
                    <wp:posOffset>80857</wp:posOffset>
                  </wp:positionV>
                  <wp:extent cx="665480" cy="665480"/>
                  <wp:effectExtent l="0" t="0" r="1270" b="1270"/>
                  <wp:wrapNone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65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5819D12B" w14:textId="2EFDB167" w:rsidR="00FB5D00" w:rsidRPr="005E22EB" w:rsidRDefault="00A452DD" w:rsidP="00FB5D00">
            <w:pPr>
              <w:jc w:val="right"/>
              <w:rPr>
                <w:rFonts w:cstheme="minorHAnsi"/>
                <w:sz w:val="16"/>
                <w:szCs w:val="16"/>
                <w:lang w:val="en-GB"/>
              </w:rPr>
            </w:pP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Inserire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orcid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come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collegamento</w:t>
            </w:r>
            <w:proofErr w:type="spellEnd"/>
            <w:r>
              <w:rPr>
                <w:rFonts w:cstheme="minorHAnsi"/>
                <w:sz w:val="16"/>
                <w:szCs w:val="16"/>
                <w:lang w:val="en-GB"/>
              </w:rPr>
              <w:t xml:space="preserve"> </w:t>
            </w:r>
            <w:proofErr w:type="spellStart"/>
            <w:r>
              <w:rPr>
                <w:rFonts w:cstheme="minorHAnsi"/>
                <w:sz w:val="16"/>
                <w:szCs w:val="16"/>
                <w:lang w:val="en-GB"/>
              </w:rPr>
              <w:t>ipertestuale</w:t>
            </w:r>
            <w:proofErr w:type="spellEnd"/>
            <w:r w:rsidRPr="005E22EB">
              <w:rPr>
                <w:rFonts w:cstheme="minorHAnsi"/>
                <w:b/>
                <w:bCs/>
                <w:noProof/>
                <w:sz w:val="16"/>
                <w:szCs w:val="16"/>
                <w:lang w:val="en-GB"/>
              </w:rPr>
              <w:t xml:space="preserve"> </w:t>
            </w:r>
            <w:r>
              <w:rPr>
                <w:rFonts w:cstheme="minorHAnsi"/>
                <w:b/>
                <w:bCs/>
                <w:noProof/>
                <w:sz w:val="16"/>
                <w:szCs w:val="16"/>
                <w:lang w:val="en-GB"/>
              </w:rPr>
              <w:t xml:space="preserve">- </w:t>
            </w:r>
            <w:r w:rsidRPr="00A452DD">
              <w:rPr>
                <w:rFonts w:cstheme="minorHAnsi"/>
                <w:noProof/>
                <w:sz w:val="16"/>
                <w:szCs w:val="16"/>
              </w:rPr>
              <w:t>Insert ORCID as a hyperlink</w:t>
            </w:r>
            <w:r w:rsidRPr="00A452DD">
              <w:rPr>
                <w:rFonts w:cstheme="minorHAnsi"/>
                <w:b/>
                <w:bCs/>
                <w:noProof/>
                <w:sz w:val="16"/>
                <w:szCs w:val="16"/>
              </w:rPr>
              <w:t xml:space="preserve"> </w:t>
            </w:r>
            <w:r w:rsidR="00FB5D00">
              <w:rPr>
                <w:rFonts w:cstheme="minorHAnsi"/>
                <w:b/>
                <w:bCs/>
                <w:noProof/>
                <w:sz w:val="16"/>
                <w:szCs w:val="16"/>
              </w:rPr>
              <w:drawing>
                <wp:inline distT="0" distB="0" distL="0" distR="0" wp14:anchorId="717A41D3" wp14:editId="7A3C285F">
                  <wp:extent cx="158750" cy="158750"/>
                  <wp:effectExtent l="0" t="0" r="0" b="0"/>
                  <wp:docPr id="1143920311" name="Immagine 1143920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58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8141B4" w14:textId="52E366E8" w:rsidR="00FB5D00" w:rsidRDefault="00A452DD" w:rsidP="00FB5D00">
            <w:pPr>
              <w:jc w:val="right"/>
              <w:rPr>
                <w:rFonts w:cstheme="minorHAnsi"/>
                <w:b/>
                <w:bCs/>
                <w:noProof/>
                <w:sz w:val="16"/>
                <w:szCs w:val="16"/>
              </w:rPr>
            </w:pPr>
            <w:r>
              <w:rPr>
                <w:rFonts w:cstheme="minorHAnsi"/>
                <w:b/>
                <w:noProof/>
              </w:rPr>
              <w:drawing>
                <wp:anchor distT="0" distB="0" distL="114300" distR="114300" simplePos="0" relativeHeight="251659263" behindDoc="1" locked="0" layoutInCell="1" allowOverlap="1" wp14:anchorId="75EBCF66" wp14:editId="105963CB">
                  <wp:simplePos x="0" y="0"/>
                  <wp:positionH relativeFrom="column">
                    <wp:posOffset>-651901</wp:posOffset>
                  </wp:positionH>
                  <wp:positionV relativeFrom="paragraph">
                    <wp:posOffset>115131</wp:posOffset>
                  </wp:positionV>
                  <wp:extent cx="6113145" cy="5433695"/>
                  <wp:effectExtent l="0" t="0" r="1905" b="0"/>
                  <wp:wrapNone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magine 1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3145" cy="5433695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450DF80" w14:textId="77777777" w:rsidR="009F7E4A" w:rsidRPr="005E22EB" w:rsidRDefault="009F7E4A" w:rsidP="00FB5D00">
            <w:pPr>
              <w:jc w:val="right"/>
              <w:rPr>
                <w:rFonts w:cstheme="minorHAnsi"/>
                <w:sz w:val="16"/>
                <w:szCs w:val="16"/>
                <w:lang w:val="en-GB"/>
              </w:rPr>
            </w:pPr>
          </w:p>
          <w:p w14:paraId="5393D8C0" w14:textId="3C9E7E85" w:rsidR="00850C20" w:rsidRPr="00FB5D00" w:rsidRDefault="00850C20" w:rsidP="00AB6FDC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  <w:p w14:paraId="11DC77E0" w14:textId="3990CD67" w:rsidR="00524AAD" w:rsidRPr="00FB5D00" w:rsidRDefault="00524AAD" w:rsidP="00AB6FDC">
            <w:pPr>
              <w:jc w:val="right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419F" w:rsidRPr="005E22EB" w14:paraId="63B536B1" w14:textId="77777777" w:rsidTr="004E00EC">
        <w:trPr>
          <w:gridAfter w:val="1"/>
          <w:wAfter w:w="7" w:type="dxa"/>
        </w:trPr>
        <w:tc>
          <w:tcPr>
            <w:tcW w:w="3208" w:type="dxa"/>
            <w:tcBorders>
              <w:right w:val="single" w:sz="12" w:space="0" w:color="4472C4" w:themeColor="accent1"/>
            </w:tcBorders>
          </w:tcPr>
          <w:p w14:paraId="6CAF585D" w14:textId="21E2CDB8" w:rsidR="00C0419F" w:rsidRPr="00A74568" w:rsidRDefault="00C0419F" w:rsidP="00DB73A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74568">
              <w:rPr>
                <w:rFonts w:cstheme="minorHAnsi"/>
                <w:b/>
                <w:bCs/>
                <w:sz w:val="16"/>
                <w:szCs w:val="16"/>
              </w:rPr>
              <w:t>Double Blind Peer Review</w:t>
            </w:r>
          </w:p>
        </w:tc>
        <w:tc>
          <w:tcPr>
            <w:tcW w:w="4683" w:type="dxa"/>
            <w:vMerge w:val="restart"/>
            <w:tcBorders>
              <w:left w:val="single" w:sz="12" w:space="0" w:color="4472C4" w:themeColor="accent1"/>
            </w:tcBorders>
          </w:tcPr>
          <w:p w14:paraId="0F492A4A" w14:textId="72FABF8B" w:rsidR="00C0419F" w:rsidRPr="007424E0" w:rsidRDefault="00C0419F" w:rsidP="00DB73A6">
            <w:pPr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7424E0"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  <w:t>ABSTRACT</w:t>
            </w:r>
          </w:p>
          <w:p w14:paraId="4A478F49" w14:textId="57164BF0" w:rsidR="00AC0EF4" w:rsidRDefault="00A452DD" w:rsidP="00C0419F">
            <w:pPr>
              <w:jc w:val="both"/>
              <w:rPr>
                <w:rFonts w:cstheme="minorHAnsi"/>
                <w:sz w:val="16"/>
                <w:szCs w:val="16"/>
              </w:rPr>
            </w:pPr>
            <w:r w:rsidRPr="00A452DD">
              <w:rPr>
                <w:rFonts w:cstheme="minorHAnsi"/>
                <w:sz w:val="16"/>
                <w:szCs w:val="16"/>
              </w:rPr>
              <w:t xml:space="preserve">Abstract in English </w:t>
            </w:r>
            <w:proofErr w:type="spellStart"/>
            <w:r w:rsidRPr="00A452DD">
              <w:rPr>
                <w:rFonts w:cstheme="minorHAnsi"/>
                <w:sz w:val="16"/>
                <w:szCs w:val="16"/>
              </w:rPr>
              <w:t>only</w:t>
            </w:r>
            <w:proofErr w:type="spellEnd"/>
            <w:r w:rsidRPr="00A452DD">
              <w:rPr>
                <w:rFonts w:cstheme="minorHAnsi"/>
                <w:sz w:val="16"/>
                <w:szCs w:val="16"/>
              </w:rPr>
              <w:t xml:space="preserve">, with a maximum </w:t>
            </w:r>
            <w:proofErr w:type="spellStart"/>
            <w:r w:rsidRPr="00A452DD">
              <w:rPr>
                <w:rFonts w:cstheme="minorHAnsi"/>
                <w:sz w:val="16"/>
                <w:szCs w:val="16"/>
              </w:rPr>
              <w:t>length</w:t>
            </w:r>
            <w:proofErr w:type="spellEnd"/>
            <w:r w:rsidRPr="00A452DD">
              <w:rPr>
                <w:rFonts w:cstheme="minorHAnsi"/>
                <w:sz w:val="16"/>
                <w:szCs w:val="16"/>
              </w:rPr>
              <w:t xml:space="preserve"> of 1000 </w:t>
            </w:r>
            <w:proofErr w:type="spellStart"/>
            <w:r w:rsidRPr="00A452DD">
              <w:rPr>
                <w:rFonts w:cstheme="minorHAnsi"/>
                <w:sz w:val="16"/>
                <w:szCs w:val="16"/>
              </w:rPr>
              <w:t>characters</w:t>
            </w:r>
            <w:proofErr w:type="spellEnd"/>
            <w:r w:rsidRPr="00A452D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2DD">
              <w:rPr>
                <w:rFonts w:cstheme="minorHAnsi"/>
                <w:sz w:val="16"/>
                <w:szCs w:val="16"/>
              </w:rPr>
              <w:t>including</w:t>
            </w:r>
            <w:proofErr w:type="spellEnd"/>
            <w:r w:rsidRPr="00A452DD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A452DD">
              <w:rPr>
                <w:rFonts w:cstheme="minorHAnsi"/>
                <w:sz w:val="16"/>
                <w:szCs w:val="16"/>
              </w:rPr>
              <w:t>spaces</w:t>
            </w:r>
            <w:proofErr w:type="spellEnd"/>
            <w:r w:rsidRPr="00A452DD">
              <w:rPr>
                <w:rFonts w:cstheme="minorHAnsi"/>
                <w:sz w:val="16"/>
                <w:szCs w:val="16"/>
              </w:rPr>
              <w:t>.</w:t>
            </w:r>
          </w:p>
          <w:p w14:paraId="54B4A15C" w14:textId="62D56709" w:rsidR="00A452DD" w:rsidRPr="007424E0" w:rsidRDefault="00A452DD" w:rsidP="00C0419F">
            <w:pPr>
              <w:jc w:val="both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</w:rPr>
              <w:t>Calibri 8</w:t>
            </w:r>
          </w:p>
          <w:p w14:paraId="0B4D3F5F" w14:textId="77777777" w:rsidR="00A452DD" w:rsidRDefault="00A452DD" w:rsidP="009F7E4A">
            <w:pPr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</w:p>
          <w:p w14:paraId="12800567" w14:textId="2FDEA42E" w:rsidR="009F7E4A" w:rsidRPr="005E22EB" w:rsidRDefault="009F7E4A" w:rsidP="009F7E4A">
            <w:pPr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5E22EB"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  <w:t>KEYWORDS</w:t>
            </w:r>
          </w:p>
          <w:p w14:paraId="021051A3" w14:textId="0CACABF6" w:rsidR="004E00EC" w:rsidRDefault="00A452DD" w:rsidP="007249DA">
            <w:pPr>
              <w:ind w:left="2022" w:hanging="2022"/>
              <w:rPr>
                <w:rFonts w:cstheme="minorHAnsi"/>
                <w:sz w:val="16"/>
                <w:szCs w:val="16"/>
                <w:lang w:val="en-GB"/>
              </w:rPr>
            </w:pPr>
            <w:r>
              <w:rPr>
                <w:rFonts w:cstheme="minorHAnsi"/>
                <w:sz w:val="16"/>
                <w:szCs w:val="16"/>
                <w:lang w:val="en-GB"/>
              </w:rPr>
              <w:t>Max 5 keywords, English only</w:t>
            </w:r>
            <w:r w:rsidR="004E00EC" w:rsidRPr="004E00EC">
              <w:rPr>
                <w:rFonts w:cstheme="minorHAnsi"/>
                <w:sz w:val="16"/>
                <w:szCs w:val="16"/>
                <w:lang w:val="en-GB"/>
              </w:rPr>
              <w:t>.</w:t>
            </w:r>
          </w:p>
          <w:p w14:paraId="52FBA865" w14:textId="77777777" w:rsidR="004E00EC" w:rsidRDefault="004E00EC" w:rsidP="007249DA">
            <w:pPr>
              <w:ind w:left="2022" w:hanging="2022"/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</w:p>
          <w:p w14:paraId="6A10DF62" w14:textId="4B428BD8" w:rsidR="00C0419F" w:rsidRPr="00C0419F" w:rsidRDefault="00C0419F" w:rsidP="007249DA">
            <w:pPr>
              <w:ind w:left="2022" w:hanging="2022"/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C0419F"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  <w:t>Received</w:t>
            </w:r>
          </w:p>
          <w:p w14:paraId="24569A74" w14:textId="77777777" w:rsidR="00C0419F" w:rsidRPr="00C0419F" w:rsidRDefault="00C0419F" w:rsidP="007249DA">
            <w:pPr>
              <w:ind w:left="2022" w:hanging="2022"/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C0419F"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  <w:t xml:space="preserve">Accepted </w:t>
            </w:r>
          </w:p>
          <w:p w14:paraId="1DDDDEB3" w14:textId="31E9E957" w:rsidR="00FB5D00" w:rsidRPr="004E00EC" w:rsidRDefault="00C0419F" w:rsidP="004E00EC">
            <w:pPr>
              <w:ind w:left="2022" w:hanging="2022"/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</w:pPr>
            <w:r w:rsidRPr="00C0419F"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  <w:t>Publishe</w:t>
            </w:r>
            <w:r w:rsidR="00AC0EF4">
              <w:rPr>
                <w:rFonts w:cstheme="minorHAnsi"/>
                <w:b/>
                <w:bCs/>
                <w:color w:val="002060"/>
                <w:sz w:val="16"/>
                <w:szCs w:val="16"/>
                <w:lang w:val="en-GB"/>
              </w:rPr>
              <w:t>d</w:t>
            </w:r>
          </w:p>
        </w:tc>
      </w:tr>
      <w:tr w:rsidR="00C0419F" w:rsidRPr="00A74568" w14:paraId="4E597DB2" w14:textId="77777777" w:rsidTr="004E00EC">
        <w:trPr>
          <w:gridAfter w:val="1"/>
          <w:wAfter w:w="7" w:type="dxa"/>
          <w:trHeight w:val="2163"/>
        </w:trPr>
        <w:tc>
          <w:tcPr>
            <w:tcW w:w="3208" w:type="dxa"/>
            <w:tcBorders>
              <w:right w:val="single" w:sz="12" w:space="0" w:color="4472C4" w:themeColor="accent1"/>
            </w:tcBorders>
          </w:tcPr>
          <w:p w14:paraId="7F5C2245" w14:textId="77777777" w:rsidR="00C0419F" w:rsidRPr="00C0419F" w:rsidRDefault="00C0419F" w:rsidP="00DB73A6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  <w:p w14:paraId="381FB0E2" w14:textId="0F96A6A2" w:rsidR="00C0419F" w:rsidRDefault="00FB5D00" w:rsidP="00DB73A6">
            <w:pPr>
              <w:rPr>
                <w:rFonts w:cstheme="minorHAnsi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cstheme="minorHAnsi"/>
                <w:b/>
                <w:bCs/>
                <w:sz w:val="16"/>
                <w:szCs w:val="16"/>
              </w:rPr>
              <w:t>Citation</w:t>
            </w:r>
            <w:proofErr w:type="spellEnd"/>
          </w:p>
          <w:p w14:paraId="3A0010F3" w14:textId="7BE47E38" w:rsidR="00C0419F" w:rsidRPr="00986669" w:rsidRDefault="00AC0EF4" w:rsidP="00C0419F">
            <w:pPr>
              <w:jc w:val="both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Apa Style</w:t>
            </w:r>
          </w:p>
        </w:tc>
        <w:tc>
          <w:tcPr>
            <w:tcW w:w="4683" w:type="dxa"/>
            <w:vMerge/>
            <w:tcBorders>
              <w:left w:val="single" w:sz="12" w:space="0" w:color="4472C4" w:themeColor="accent1"/>
            </w:tcBorders>
          </w:tcPr>
          <w:p w14:paraId="2F96FC4A" w14:textId="63CC433B" w:rsidR="00C0419F" w:rsidRPr="00A74568" w:rsidRDefault="00C0419F" w:rsidP="007249DA">
            <w:pPr>
              <w:ind w:left="2022" w:hanging="2022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  <w:tr w:rsidR="00C0419F" w:rsidRPr="00C0419F" w14:paraId="390AD1CA" w14:textId="77777777" w:rsidTr="004E00EC">
        <w:trPr>
          <w:gridAfter w:val="1"/>
          <w:wAfter w:w="7" w:type="dxa"/>
          <w:trHeight w:val="60"/>
        </w:trPr>
        <w:tc>
          <w:tcPr>
            <w:tcW w:w="3208" w:type="dxa"/>
            <w:tcBorders>
              <w:right w:val="single" w:sz="12" w:space="0" w:color="4472C4" w:themeColor="accent1"/>
            </w:tcBorders>
          </w:tcPr>
          <w:p w14:paraId="39EF0DD0" w14:textId="15F52C07" w:rsidR="00C0419F" w:rsidRPr="00C0419F" w:rsidRDefault="00C0419F" w:rsidP="00DB73A6">
            <w:pPr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C0419F">
              <w:rPr>
                <w:rFonts w:cstheme="minorHAnsi"/>
                <w:b/>
                <w:bCs/>
                <w:sz w:val="16"/>
                <w:szCs w:val="16"/>
                <w:lang w:val="en-GB"/>
              </w:rPr>
              <w:t xml:space="preserve">Doi: </w:t>
            </w:r>
          </w:p>
          <w:p w14:paraId="0AF17D4F" w14:textId="07CB2D9F" w:rsidR="00C0419F" w:rsidRPr="00C0419F" w:rsidRDefault="00C0419F" w:rsidP="00DB73A6">
            <w:pPr>
              <w:rPr>
                <w:rFonts w:cstheme="minorHAnsi"/>
                <w:sz w:val="14"/>
                <w:szCs w:val="14"/>
                <w:lang w:val="en-GB"/>
              </w:rPr>
            </w:pPr>
          </w:p>
        </w:tc>
        <w:tc>
          <w:tcPr>
            <w:tcW w:w="4683" w:type="dxa"/>
            <w:vMerge/>
            <w:tcBorders>
              <w:left w:val="single" w:sz="12" w:space="0" w:color="4472C4" w:themeColor="accent1"/>
            </w:tcBorders>
          </w:tcPr>
          <w:p w14:paraId="6D60E3AA" w14:textId="0A6BEEFE" w:rsidR="00C0419F" w:rsidRPr="00C0419F" w:rsidRDefault="00C0419F" w:rsidP="007249DA">
            <w:pPr>
              <w:ind w:left="2022" w:hanging="2022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419F" w:rsidRPr="005E22EB" w14:paraId="6AB845D9" w14:textId="77777777" w:rsidTr="004E00EC">
        <w:trPr>
          <w:gridAfter w:val="1"/>
          <w:wAfter w:w="7" w:type="dxa"/>
        </w:trPr>
        <w:tc>
          <w:tcPr>
            <w:tcW w:w="3208" w:type="dxa"/>
            <w:tcBorders>
              <w:right w:val="single" w:sz="12" w:space="0" w:color="4472C4" w:themeColor="accent1"/>
            </w:tcBorders>
          </w:tcPr>
          <w:p w14:paraId="77A9C084" w14:textId="77777777" w:rsidR="00C0419F" w:rsidRPr="00A74568" w:rsidRDefault="00C0419F" w:rsidP="00B205B0">
            <w:pPr>
              <w:jc w:val="both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  <w:p w14:paraId="5BCFCB8C" w14:textId="515EAFBE" w:rsidR="00C0419F" w:rsidRPr="00A74568" w:rsidRDefault="00C0419F" w:rsidP="00B205B0">
            <w:pPr>
              <w:jc w:val="both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  <w:r w:rsidRPr="00A74568">
              <w:rPr>
                <w:rFonts w:cstheme="minorHAnsi"/>
                <w:b/>
                <w:bCs/>
                <w:sz w:val="16"/>
                <w:szCs w:val="16"/>
                <w:lang w:val="en-GB"/>
              </w:rPr>
              <w:t>Copyright notice:</w:t>
            </w:r>
          </w:p>
          <w:p w14:paraId="2B427AA9" w14:textId="44D1A60F" w:rsidR="00C0419F" w:rsidRPr="00986669" w:rsidRDefault="00C0419F" w:rsidP="00B205B0">
            <w:pPr>
              <w:jc w:val="both"/>
              <w:rPr>
                <w:rFonts w:cstheme="minorHAnsi"/>
                <w:sz w:val="14"/>
                <w:szCs w:val="14"/>
                <w:lang w:val="en-GB"/>
              </w:rPr>
            </w:pPr>
            <w:r w:rsidRPr="00986669">
              <w:rPr>
                <w:rFonts w:cstheme="minorHAnsi"/>
                <w:sz w:val="14"/>
                <w:szCs w:val="14"/>
                <w:lang w:val="en-GB"/>
              </w:rPr>
              <w:t>© 202</w:t>
            </w:r>
            <w:r w:rsidR="00D752E1">
              <w:rPr>
                <w:rFonts w:cstheme="minorHAnsi"/>
                <w:sz w:val="14"/>
                <w:szCs w:val="14"/>
                <w:lang w:val="en-GB"/>
              </w:rPr>
              <w:t>3</w:t>
            </w:r>
            <w:r w:rsidRPr="00986669">
              <w:rPr>
                <w:rFonts w:cstheme="minorHAnsi"/>
                <w:sz w:val="14"/>
                <w:szCs w:val="14"/>
                <w:lang w:val="en-GB"/>
              </w:rPr>
              <w:t xml:space="preserve"> this is an open access, peer-reviewed article published by Open Journal System and distributed under the terms of the Creative Commons Attribution 4.0 International, which permits </w:t>
            </w:r>
            <w:proofErr w:type="gramStart"/>
            <w:r w:rsidRPr="00986669">
              <w:rPr>
                <w:rFonts w:cstheme="minorHAnsi"/>
                <w:sz w:val="14"/>
                <w:szCs w:val="14"/>
                <w:lang w:val="en-GB"/>
              </w:rPr>
              <w:t>unrestricted  use,  distribution,  and</w:t>
            </w:r>
            <w:proofErr w:type="gramEnd"/>
            <w:r w:rsidRPr="00986669">
              <w:rPr>
                <w:rFonts w:cstheme="minorHAnsi"/>
                <w:sz w:val="14"/>
                <w:szCs w:val="14"/>
                <w:lang w:val="en-GB"/>
              </w:rPr>
              <w:t xml:space="preserve">  </w:t>
            </w:r>
            <w:proofErr w:type="gramStart"/>
            <w:r w:rsidRPr="00986669">
              <w:rPr>
                <w:rFonts w:cstheme="minorHAnsi"/>
                <w:sz w:val="14"/>
                <w:szCs w:val="14"/>
                <w:lang w:val="en-GB"/>
              </w:rPr>
              <w:t>reproduction  in</w:t>
            </w:r>
            <w:proofErr w:type="gramEnd"/>
            <w:r w:rsidRPr="00986669">
              <w:rPr>
                <w:rFonts w:cstheme="minorHAnsi"/>
                <w:sz w:val="14"/>
                <w:szCs w:val="14"/>
                <w:lang w:val="en-GB"/>
              </w:rPr>
              <w:t xml:space="preserve">  any medium, provided the original author and source are credited. </w:t>
            </w:r>
          </w:p>
          <w:p w14:paraId="5A37F532" w14:textId="4D17F5EE" w:rsidR="00986669" w:rsidRPr="00A74568" w:rsidRDefault="00986669" w:rsidP="00B205B0">
            <w:pPr>
              <w:jc w:val="both"/>
              <w:rPr>
                <w:rFonts w:cstheme="minorHAnsi"/>
                <w:sz w:val="16"/>
                <w:szCs w:val="16"/>
                <w:lang w:val="en-GB"/>
              </w:rPr>
            </w:pPr>
          </w:p>
        </w:tc>
        <w:tc>
          <w:tcPr>
            <w:tcW w:w="4683" w:type="dxa"/>
            <w:vMerge/>
            <w:tcBorders>
              <w:left w:val="single" w:sz="12" w:space="0" w:color="4472C4" w:themeColor="accent1"/>
            </w:tcBorders>
          </w:tcPr>
          <w:p w14:paraId="2FC66FB5" w14:textId="67E8097C" w:rsidR="00C0419F" w:rsidRPr="007424E0" w:rsidRDefault="00C0419F" w:rsidP="007249DA">
            <w:pPr>
              <w:ind w:left="2022" w:hanging="2022"/>
              <w:rPr>
                <w:rFonts w:cstheme="minorHAnsi"/>
                <w:b/>
                <w:bCs/>
                <w:sz w:val="16"/>
                <w:szCs w:val="16"/>
                <w:lang w:val="en-GB"/>
              </w:rPr>
            </w:pPr>
          </w:p>
        </w:tc>
      </w:tr>
      <w:tr w:rsidR="00C0419F" w:rsidRPr="00A74568" w14:paraId="00114853" w14:textId="77777777" w:rsidTr="004E00EC">
        <w:trPr>
          <w:gridAfter w:val="1"/>
          <w:wAfter w:w="7" w:type="dxa"/>
          <w:trHeight w:val="586"/>
        </w:trPr>
        <w:tc>
          <w:tcPr>
            <w:tcW w:w="3208" w:type="dxa"/>
            <w:tcBorders>
              <w:bottom w:val="nil"/>
              <w:right w:val="single" w:sz="12" w:space="0" w:color="4472C4" w:themeColor="accent1"/>
            </w:tcBorders>
          </w:tcPr>
          <w:p w14:paraId="18B0AE35" w14:textId="77777777" w:rsidR="00986669" w:rsidRDefault="00986669" w:rsidP="00DB73A6">
            <w:pPr>
              <w:rPr>
                <w:rStyle w:val="Collegamentoipertestuale"/>
                <w:rFonts w:cstheme="minorHAnsi"/>
                <w:b/>
                <w:bCs/>
                <w:sz w:val="16"/>
                <w:szCs w:val="16"/>
              </w:rPr>
            </w:pPr>
            <w:hyperlink r:id="rId11" w:history="1">
              <w:r w:rsidRPr="00A74568">
                <w:rPr>
                  <w:rStyle w:val="Collegamentoipertestuale"/>
                  <w:rFonts w:cstheme="minorHAnsi"/>
                  <w:b/>
                  <w:bCs/>
                  <w:sz w:val="16"/>
                  <w:szCs w:val="16"/>
                </w:rPr>
                <w:t>gsdjournal.it</w:t>
              </w:r>
            </w:hyperlink>
          </w:p>
          <w:p w14:paraId="195EBA47" w14:textId="4E2FBE9F" w:rsidR="00C0419F" w:rsidRPr="00A74568" w:rsidRDefault="00C0419F" w:rsidP="00DB73A6">
            <w:pPr>
              <w:rPr>
                <w:rFonts w:cstheme="minorHAnsi"/>
                <w:b/>
                <w:bCs/>
                <w:sz w:val="16"/>
                <w:szCs w:val="16"/>
              </w:rPr>
            </w:pPr>
            <w:r w:rsidRPr="00A74568">
              <w:rPr>
                <w:rFonts w:cstheme="minorHAnsi"/>
                <w:b/>
                <w:bCs/>
                <w:sz w:val="16"/>
                <w:szCs w:val="16"/>
              </w:rPr>
              <w:t>ISSN: 2532-3296</w:t>
            </w:r>
          </w:p>
          <w:p w14:paraId="36DA8308" w14:textId="77777777" w:rsidR="00C0419F" w:rsidRPr="00A74568" w:rsidRDefault="00C0419F" w:rsidP="00DB73A6">
            <w:pPr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1173B3A9" w14:textId="77777777" w:rsidR="00C0419F" w:rsidRDefault="00C0419F" w:rsidP="00DB73A6">
            <w:pPr>
              <w:rPr>
                <w:rFonts w:cstheme="minorHAnsi"/>
              </w:rPr>
            </w:pPr>
          </w:p>
          <w:p w14:paraId="486B1AFC" w14:textId="77777777" w:rsidR="007424E0" w:rsidRPr="007424E0" w:rsidRDefault="007424E0" w:rsidP="007424E0">
            <w:pPr>
              <w:rPr>
                <w:rFonts w:cstheme="minorHAnsi"/>
                <w:sz w:val="16"/>
                <w:szCs w:val="16"/>
              </w:rPr>
            </w:pPr>
          </w:p>
          <w:p w14:paraId="3A5C8088" w14:textId="3D2DD7F6" w:rsidR="007424E0" w:rsidRPr="007424E0" w:rsidRDefault="007424E0" w:rsidP="007424E0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83" w:type="dxa"/>
            <w:vMerge/>
            <w:tcBorders>
              <w:left w:val="single" w:sz="12" w:space="0" w:color="4472C4" w:themeColor="accent1"/>
              <w:bottom w:val="nil"/>
            </w:tcBorders>
          </w:tcPr>
          <w:p w14:paraId="09BBAE10" w14:textId="7664657B" w:rsidR="00C0419F" w:rsidRPr="00A74568" w:rsidRDefault="00C0419F" w:rsidP="007249DA">
            <w:pPr>
              <w:ind w:left="2022" w:hanging="2022"/>
              <w:rPr>
                <w:rFonts w:cstheme="minorHAnsi"/>
                <w:b/>
                <w:bCs/>
                <w:sz w:val="16"/>
                <w:szCs w:val="16"/>
              </w:rPr>
            </w:pPr>
          </w:p>
        </w:tc>
      </w:tr>
    </w:tbl>
    <w:p w14:paraId="5DD7E2A9" w14:textId="0EC2F2A8" w:rsidR="00FB5D00" w:rsidRPr="00FB5D00" w:rsidRDefault="00FB5D00" w:rsidP="00FB5D00">
      <w:pPr>
        <w:rPr>
          <w:rFonts w:cstheme="minorHAnsi"/>
        </w:rPr>
        <w:sectPr w:rsidR="00FB5D00" w:rsidRPr="00FB5D00" w:rsidSect="00320CF9">
          <w:headerReference w:type="default" r:id="rId12"/>
          <w:footerReference w:type="default" r:id="rId13"/>
          <w:pgSz w:w="9639" w:h="13608"/>
          <w:pgMar w:top="425" w:right="1134" w:bottom="1418" w:left="1134" w:header="709" w:footer="709" w:gutter="0"/>
          <w:cols w:space="708"/>
          <w:docGrid w:linePitch="360"/>
        </w:sectPr>
      </w:pPr>
    </w:p>
    <w:p w14:paraId="6551B3C7" w14:textId="77777777" w:rsidR="00A452DD" w:rsidRPr="00A452DD" w:rsidRDefault="00A452DD" w:rsidP="00A452DD">
      <w:pPr>
        <w:tabs>
          <w:tab w:val="left" w:pos="2988"/>
        </w:tabs>
        <w:spacing w:after="240"/>
        <w:rPr>
          <w:rFonts w:cstheme="minorHAnsi"/>
          <w:b/>
          <w:lang w:val="en-GB"/>
        </w:rPr>
      </w:pPr>
    </w:p>
    <w:p w14:paraId="3A207CA5" w14:textId="2A5DA362" w:rsidR="00AB2A00" w:rsidRPr="00DE6B2C" w:rsidRDefault="00AB2A00" w:rsidP="00DE6B2C">
      <w:pPr>
        <w:pStyle w:val="Paragrafoelenco"/>
        <w:numPr>
          <w:ilvl w:val="0"/>
          <w:numId w:val="2"/>
        </w:numPr>
        <w:tabs>
          <w:tab w:val="left" w:pos="2988"/>
        </w:tabs>
        <w:spacing w:after="240"/>
        <w:rPr>
          <w:rFonts w:cstheme="minorHAnsi"/>
          <w:b/>
          <w:lang w:val="en-GB"/>
        </w:rPr>
      </w:pPr>
      <w:r w:rsidRPr="00DE6B2C">
        <w:rPr>
          <w:rFonts w:cstheme="minorHAnsi"/>
          <w:b/>
          <w:lang w:val="en-GB"/>
        </w:rPr>
        <w:t>Introduction</w:t>
      </w:r>
    </w:p>
    <w:p w14:paraId="6F2A73AC" w14:textId="77777777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The article must be written using the official GSD Journal template. The manuscript must not exceed 44,000 characters including spaces, references, tables, figures, captions, and notes.</w:t>
      </w:r>
    </w:p>
    <w:p w14:paraId="4AA4927B" w14:textId="77777777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The title must be provided in English only. Authors’ names, institutional affiliations, e-mail addresses, and ORCID identifiers (inserted as hyperlinks) must appear on the first page of the manuscript.</w:t>
      </w:r>
    </w:p>
    <w:p w14:paraId="26946269" w14:textId="421930DC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The text must be formatted in </w:t>
      </w:r>
      <w:r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CALIBRI</w:t>
      </w: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, font size 1</w:t>
      </w:r>
      <w:r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1</w:t>
      </w: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, with </w:t>
      </w:r>
      <w:proofErr w:type="gramStart"/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1.5 line</w:t>
      </w:r>
      <w:proofErr w:type="gramEnd"/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spacing and justified alignment. Main titles and section headings should follow the formatting rules specified in the journal template.</w:t>
      </w:r>
    </w:p>
    <w:p w14:paraId="259014F0" w14:textId="77777777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The abstract must be written exclusively in English and must not exceed 1000 characters including spaces. A maximum of five keywords in English should be included below the abstract.</w:t>
      </w:r>
    </w:p>
    <w:p w14:paraId="237FF6E8" w14:textId="77777777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The body of the article should be organized into clearly identifiable sections and subsections, using progressive numbering where appropriate (e.g., Introduction, Methodology, Results, Discussion, Conclusions, References).</w:t>
      </w:r>
    </w:p>
    <w:p w14:paraId="7F2FF333" w14:textId="77777777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Tables, graphs, figures, and images must be progressively numbered and accompanied by a descriptive caption/</w:t>
      </w:r>
      <w:proofErr w:type="spellStart"/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didascalia</w:t>
      </w:r>
      <w:proofErr w:type="spellEnd"/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 xml:space="preserve"> explaining their content and relevance within the study.</w:t>
      </w:r>
    </w:p>
    <w:p w14:paraId="6D91F252" w14:textId="77777777" w:rsidR="00190A74" w:rsidRPr="00190A74" w:rsidRDefault="00190A74" w:rsidP="00190A74">
      <w:pPr>
        <w:pStyle w:val="isselectedend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References must be formatted according to APA Style and included at the end of the manuscript. In-text citations must correspond exactly to the bibliography.</w:t>
      </w:r>
    </w:p>
    <w:p w14:paraId="130A2B4E" w14:textId="77777777" w:rsidR="00190A74" w:rsidRPr="00190A74" w:rsidRDefault="00190A74" w:rsidP="00190A74">
      <w:pPr>
        <w:pStyle w:val="NormaleWeb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</w:pPr>
      <w:r w:rsidRPr="00190A74">
        <w:rPr>
          <w:rFonts w:asciiTheme="minorHAnsi" w:eastAsiaTheme="minorHAnsi" w:hAnsiTheme="minorHAnsi" w:cstheme="minorHAnsi"/>
          <w:sz w:val="22"/>
          <w:szCs w:val="22"/>
          <w:lang w:val="en-GB" w:eastAsia="en-US"/>
        </w:rPr>
        <w:t>Authors are required to ensure linguistic accuracy, scientific consistency, and compliance with the editorial standards of the journal before submission.</w:t>
      </w:r>
    </w:p>
    <w:p w14:paraId="6B1132CB" w14:textId="77777777" w:rsidR="00DE6B2C" w:rsidRPr="00111CD2" w:rsidRDefault="00DE6B2C" w:rsidP="00FD3A54">
      <w:pPr>
        <w:tabs>
          <w:tab w:val="left" w:pos="2988"/>
        </w:tabs>
        <w:spacing w:line="276" w:lineRule="auto"/>
        <w:jc w:val="both"/>
        <w:rPr>
          <w:rFonts w:cstheme="minorHAnsi"/>
          <w:lang w:val="en-GB"/>
        </w:rPr>
      </w:pPr>
    </w:p>
    <w:p w14:paraId="57A00E5B" w14:textId="749B351A" w:rsidR="00DE6B2C" w:rsidRDefault="00A452DD" w:rsidP="00FD3A54">
      <w:pPr>
        <w:pStyle w:val="Paragrafoelenco"/>
        <w:numPr>
          <w:ilvl w:val="0"/>
          <w:numId w:val="5"/>
        </w:numPr>
        <w:tabs>
          <w:tab w:val="left" w:pos="2988"/>
        </w:tabs>
        <w:jc w:val="both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Paragraph</w:t>
      </w:r>
      <w:proofErr w:type="spellEnd"/>
      <w:r>
        <w:rPr>
          <w:rFonts w:cstheme="minorHAnsi"/>
          <w:b/>
          <w:bCs/>
        </w:rPr>
        <w:t xml:space="preserve"> </w:t>
      </w:r>
    </w:p>
    <w:p w14:paraId="5D4B73D5" w14:textId="3B6ABC2B" w:rsidR="00FF2809" w:rsidRDefault="00FF2809" w:rsidP="00FD3A54">
      <w:pPr>
        <w:pStyle w:val="Paragrafoelenco"/>
        <w:numPr>
          <w:ilvl w:val="0"/>
          <w:numId w:val="5"/>
        </w:numPr>
        <w:tabs>
          <w:tab w:val="left" w:pos="2988"/>
        </w:tabs>
        <w:jc w:val="both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Paragraph</w:t>
      </w:r>
      <w:proofErr w:type="spellEnd"/>
    </w:p>
    <w:p w14:paraId="05F63A61" w14:textId="20123543" w:rsidR="00FF2809" w:rsidRDefault="00FF2809" w:rsidP="00FD3A54">
      <w:pPr>
        <w:pStyle w:val="Paragrafoelenco"/>
        <w:numPr>
          <w:ilvl w:val="0"/>
          <w:numId w:val="5"/>
        </w:numPr>
        <w:tabs>
          <w:tab w:val="left" w:pos="2988"/>
        </w:tabs>
        <w:jc w:val="both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Discussion</w:t>
      </w:r>
      <w:proofErr w:type="spellEnd"/>
    </w:p>
    <w:p w14:paraId="0147974B" w14:textId="1AEC9C98" w:rsidR="00FF2809" w:rsidRPr="00DE6B2C" w:rsidRDefault="00FF2809" w:rsidP="00FD3A54">
      <w:pPr>
        <w:pStyle w:val="Paragrafoelenco"/>
        <w:numPr>
          <w:ilvl w:val="0"/>
          <w:numId w:val="5"/>
        </w:numPr>
        <w:tabs>
          <w:tab w:val="left" w:pos="2988"/>
        </w:tabs>
        <w:jc w:val="both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Conclusion</w:t>
      </w:r>
      <w:proofErr w:type="spellEnd"/>
    </w:p>
    <w:p w14:paraId="0A7F1B81" w14:textId="7F3297A3" w:rsidR="00E5208F" w:rsidRDefault="00E5208F" w:rsidP="00E5208F">
      <w:pPr>
        <w:tabs>
          <w:tab w:val="left" w:pos="2988"/>
        </w:tabs>
        <w:spacing w:before="120" w:after="120"/>
        <w:jc w:val="center"/>
        <w:rPr>
          <w:rFonts w:cstheme="minorHAnsi"/>
          <w:lang w:val="en-GB"/>
        </w:rPr>
      </w:pPr>
    </w:p>
    <w:p w14:paraId="54BE5C6C" w14:textId="25EC87F5" w:rsidR="00041DF2" w:rsidRDefault="00041DF2" w:rsidP="00070C73">
      <w:pPr>
        <w:tabs>
          <w:tab w:val="left" w:pos="2988"/>
        </w:tabs>
        <w:spacing w:after="0"/>
        <w:rPr>
          <w:rFonts w:cstheme="minorHAnsi"/>
          <w:lang w:val="en-GB"/>
        </w:rPr>
      </w:pPr>
    </w:p>
    <w:p w14:paraId="7E288AFB" w14:textId="7468BC3C" w:rsidR="00041DF2" w:rsidRDefault="00041DF2" w:rsidP="00070C73">
      <w:pPr>
        <w:tabs>
          <w:tab w:val="left" w:pos="2988"/>
        </w:tabs>
        <w:spacing w:after="0"/>
        <w:rPr>
          <w:rFonts w:cstheme="minorHAnsi"/>
          <w:lang w:val="en-GB"/>
        </w:rPr>
      </w:pPr>
    </w:p>
    <w:p w14:paraId="0E57EE6C" w14:textId="77777777" w:rsidR="00AB2A00" w:rsidRPr="005E22EB" w:rsidRDefault="00AB2A00" w:rsidP="00AB2A00">
      <w:pPr>
        <w:tabs>
          <w:tab w:val="left" w:pos="2988"/>
        </w:tabs>
        <w:rPr>
          <w:rFonts w:cstheme="minorHAnsi"/>
          <w:b/>
          <w:iCs/>
          <w:lang w:val="en-GB"/>
        </w:rPr>
      </w:pPr>
      <w:r w:rsidRPr="005E22EB">
        <w:rPr>
          <w:rFonts w:cstheme="minorHAnsi"/>
          <w:b/>
          <w:iCs/>
          <w:lang w:val="en-GB"/>
        </w:rPr>
        <w:t>References</w:t>
      </w:r>
    </w:p>
    <w:p w14:paraId="08A38BE3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proofErr w:type="spellStart"/>
      <w:r w:rsidRPr="008A2A99">
        <w:rPr>
          <w:rFonts w:cstheme="minorHAnsi"/>
          <w:iCs/>
          <w:lang w:val="en-GB"/>
        </w:rPr>
        <w:t>Allouch</w:t>
      </w:r>
      <w:proofErr w:type="spellEnd"/>
      <w:r w:rsidRPr="008A2A99">
        <w:rPr>
          <w:rFonts w:cstheme="minorHAnsi"/>
          <w:iCs/>
          <w:lang w:val="en-GB"/>
        </w:rPr>
        <w:t>, S., Ali, R. M., Al-</w:t>
      </w:r>
      <w:proofErr w:type="spellStart"/>
      <w:r w:rsidRPr="008A2A99">
        <w:rPr>
          <w:rFonts w:cstheme="minorHAnsi"/>
          <w:iCs/>
          <w:lang w:val="en-GB"/>
        </w:rPr>
        <w:t>Wattary</w:t>
      </w:r>
      <w:proofErr w:type="spellEnd"/>
      <w:r w:rsidRPr="008A2A99">
        <w:rPr>
          <w:rFonts w:cstheme="minorHAnsi"/>
          <w:iCs/>
          <w:lang w:val="en-GB"/>
        </w:rPr>
        <w:t>, N., et al. (2024). Tools for measuring curriculum integration in health professions’ education: A systematic review. BMC Medical Education, 24, 635.</w:t>
      </w:r>
    </w:p>
    <w:p w14:paraId="053A31A0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Barbieri, N. (2006). </w:t>
      </w:r>
      <w:proofErr w:type="spellStart"/>
      <w:r w:rsidRPr="008A2A99">
        <w:rPr>
          <w:rFonts w:cstheme="minorHAnsi"/>
          <w:iCs/>
          <w:lang w:val="en-GB"/>
        </w:rPr>
        <w:t>Aspetti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educativi</w:t>
      </w:r>
      <w:proofErr w:type="spellEnd"/>
      <w:r w:rsidRPr="008A2A99">
        <w:rPr>
          <w:rFonts w:cstheme="minorHAnsi"/>
          <w:iCs/>
          <w:lang w:val="en-GB"/>
        </w:rPr>
        <w:t xml:space="preserve"> della </w:t>
      </w:r>
      <w:proofErr w:type="spellStart"/>
      <w:r w:rsidRPr="008A2A99">
        <w:rPr>
          <w:rFonts w:cstheme="minorHAnsi"/>
          <w:iCs/>
          <w:lang w:val="en-GB"/>
        </w:rPr>
        <w:t>relazione</w:t>
      </w:r>
      <w:proofErr w:type="spellEnd"/>
      <w:r w:rsidRPr="008A2A99">
        <w:rPr>
          <w:rFonts w:cstheme="minorHAnsi"/>
          <w:iCs/>
          <w:lang w:val="en-GB"/>
        </w:rPr>
        <w:t xml:space="preserve"> di cura. </w:t>
      </w:r>
      <w:proofErr w:type="spellStart"/>
      <w:r w:rsidRPr="008A2A99">
        <w:rPr>
          <w:rFonts w:cstheme="minorHAnsi"/>
          <w:iCs/>
          <w:lang w:val="en-GB"/>
        </w:rPr>
        <w:t>Elementi</w:t>
      </w:r>
      <w:proofErr w:type="spellEnd"/>
      <w:r w:rsidRPr="008A2A99">
        <w:rPr>
          <w:rFonts w:cstheme="minorHAnsi"/>
          <w:iCs/>
          <w:lang w:val="en-GB"/>
        </w:rPr>
        <w:t xml:space="preserve"> di </w:t>
      </w:r>
      <w:proofErr w:type="spellStart"/>
      <w:r w:rsidRPr="008A2A99">
        <w:rPr>
          <w:rFonts w:cstheme="minorHAnsi"/>
          <w:iCs/>
          <w:lang w:val="en-GB"/>
        </w:rPr>
        <w:t>pedagogia</w:t>
      </w:r>
      <w:proofErr w:type="spellEnd"/>
      <w:r w:rsidRPr="008A2A99">
        <w:rPr>
          <w:rFonts w:cstheme="minorHAnsi"/>
          <w:iCs/>
          <w:lang w:val="en-GB"/>
        </w:rPr>
        <w:t xml:space="preserve"> generale e </w:t>
      </w:r>
      <w:proofErr w:type="spellStart"/>
      <w:r w:rsidRPr="008A2A99">
        <w:rPr>
          <w:rFonts w:cstheme="minorHAnsi"/>
          <w:iCs/>
          <w:lang w:val="en-GB"/>
        </w:rPr>
        <w:t>sociale</w:t>
      </w:r>
      <w:proofErr w:type="spellEnd"/>
      <w:r w:rsidRPr="008A2A99">
        <w:rPr>
          <w:rFonts w:cstheme="minorHAnsi"/>
          <w:iCs/>
          <w:lang w:val="en-GB"/>
        </w:rPr>
        <w:t xml:space="preserve"> per le </w:t>
      </w:r>
      <w:proofErr w:type="spellStart"/>
      <w:r w:rsidRPr="008A2A99">
        <w:rPr>
          <w:rFonts w:cstheme="minorHAnsi"/>
          <w:iCs/>
          <w:lang w:val="en-GB"/>
        </w:rPr>
        <w:t>professioni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infermieristiche</w:t>
      </w:r>
      <w:proofErr w:type="spellEnd"/>
      <w:r w:rsidRPr="008A2A99">
        <w:rPr>
          <w:rFonts w:cstheme="minorHAnsi"/>
          <w:iCs/>
          <w:lang w:val="en-GB"/>
        </w:rPr>
        <w:t xml:space="preserve"> e </w:t>
      </w:r>
      <w:proofErr w:type="spellStart"/>
      <w:r w:rsidRPr="008A2A99">
        <w:rPr>
          <w:rFonts w:cstheme="minorHAnsi"/>
          <w:iCs/>
          <w:lang w:val="en-GB"/>
        </w:rPr>
        <w:t>sanitarie</w:t>
      </w:r>
      <w:proofErr w:type="spellEnd"/>
      <w:r w:rsidRPr="008A2A99">
        <w:rPr>
          <w:rFonts w:cstheme="minorHAnsi"/>
          <w:iCs/>
          <w:lang w:val="en-GB"/>
        </w:rPr>
        <w:t xml:space="preserve"> (pp. 1–181). Padova, Italia: CLEUP.</w:t>
      </w:r>
    </w:p>
    <w:p w14:paraId="248E7668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Beattie, J., Binder, M., Beks, H., &amp; Fuller, L. (2024). Influence of a rural longitudinal integrated clerkship on medical graduates’ geographic and specialty decisions: A constructivist grounded theory study. BMC Medical Education, 24(1), 795.</w:t>
      </w:r>
    </w:p>
    <w:p w14:paraId="08613EDD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Borrell-</w:t>
      </w:r>
      <w:proofErr w:type="spellStart"/>
      <w:r w:rsidRPr="008A2A99">
        <w:rPr>
          <w:rFonts w:cstheme="minorHAnsi"/>
          <w:iCs/>
          <w:lang w:val="en-GB"/>
        </w:rPr>
        <w:t>Carrió</w:t>
      </w:r>
      <w:proofErr w:type="spellEnd"/>
      <w:r w:rsidRPr="008A2A99">
        <w:rPr>
          <w:rFonts w:cstheme="minorHAnsi"/>
          <w:iCs/>
          <w:lang w:val="en-GB"/>
        </w:rPr>
        <w:t>, F., Suchman, A. L., &amp; Epstein, R. M. (2004). The biopsychosocial model 25 years later: Principles, practice, and scientific inquiry. The Annals of Family Medicine, 2(6), 576–582.</w:t>
      </w:r>
    </w:p>
    <w:p w14:paraId="15B557EA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Braun, V., &amp; Clarke, V. (2006). Using thematic analysis in psychology. Qualitative Research in Psychology, 3(2), 77–101.</w:t>
      </w:r>
    </w:p>
    <w:p w14:paraId="68FA6540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Bruzzone, D. (2020). </w:t>
      </w:r>
      <w:proofErr w:type="spellStart"/>
      <w:r w:rsidRPr="008A2A99">
        <w:rPr>
          <w:rFonts w:cstheme="minorHAnsi"/>
          <w:iCs/>
          <w:lang w:val="en-GB"/>
        </w:rPr>
        <w:t>L’anima</w:t>
      </w:r>
      <w:proofErr w:type="spellEnd"/>
      <w:r w:rsidRPr="008A2A99">
        <w:rPr>
          <w:rFonts w:cstheme="minorHAnsi"/>
          <w:iCs/>
          <w:lang w:val="en-GB"/>
        </w:rPr>
        <w:t xml:space="preserve"> della cura: La vita </w:t>
      </w:r>
      <w:proofErr w:type="spellStart"/>
      <w:r w:rsidRPr="008A2A99">
        <w:rPr>
          <w:rFonts w:cstheme="minorHAnsi"/>
          <w:iCs/>
          <w:lang w:val="en-GB"/>
        </w:rPr>
        <w:t>emotiva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dei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professionisti</w:t>
      </w:r>
      <w:proofErr w:type="spellEnd"/>
      <w:r w:rsidRPr="008A2A99">
        <w:rPr>
          <w:rFonts w:cstheme="minorHAnsi"/>
          <w:iCs/>
          <w:lang w:val="en-GB"/>
        </w:rPr>
        <w:t xml:space="preserve"> della salute come </w:t>
      </w:r>
      <w:proofErr w:type="spellStart"/>
      <w:r w:rsidRPr="008A2A99">
        <w:rPr>
          <w:rFonts w:cstheme="minorHAnsi"/>
          <w:iCs/>
          <w:lang w:val="en-GB"/>
        </w:rPr>
        <w:t>sfida</w:t>
      </w:r>
      <w:proofErr w:type="spellEnd"/>
      <w:r w:rsidRPr="008A2A99">
        <w:rPr>
          <w:rFonts w:cstheme="minorHAnsi"/>
          <w:iCs/>
          <w:lang w:val="en-GB"/>
        </w:rPr>
        <w:t xml:space="preserve"> per la </w:t>
      </w:r>
      <w:proofErr w:type="spellStart"/>
      <w:r w:rsidRPr="008A2A99">
        <w:rPr>
          <w:rFonts w:cstheme="minorHAnsi"/>
          <w:iCs/>
          <w:lang w:val="en-GB"/>
        </w:rPr>
        <w:t>formazione</w:t>
      </w:r>
      <w:proofErr w:type="spellEnd"/>
      <w:r w:rsidRPr="008A2A99">
        <w:rPr>
          <w:rFonts w:cstheme="minorHAnsi"/>
          <w:iCs/>
          <w:lang w:val="en-GB"/>
        </w:rPr>
        <w:t xml:space="preserve">. Studium </w:t>
      </w:r>
      <w:proofErr w:type="spellStart"/>
      <w:r w:rsidRPr="008A2A99">
        <w:rPr>
          <w:rFonts w:cstheme="minorHAnsi"/>
          <w:iCs/>
          <w:lang w:val="en-GB"/>
        </w:rPr>
        <w:t>Educationis</w:t>
      </w:r>
      <w:proofErr w:type="spellEnd"/>
      <w:r w:rsidRPr="008A2A99">
        <w:rPr>
          <w:rFonts w:cstheme="minorHAnsi"/>
          <w:iCs/>
          <w:lang w:val="en-GB"/>
        </w:rPr>
        <w:t xml:space="preserve"> – Rivista </w:t>
      </w:r>
      <w:proofErr w:type="spellStart"/>
      <w:r w:rsidRPr="008A2A99">
        <w:rPr>
          <w:rFonts w:cstheme="minorHAnsi"/>
          <w:iCs/>
          <w:lang w:val="en-GB"/>
        </w:rPr>
        <w:t>semestrale</w:t>
      </w:r>
      <w:proofErr w:type="spellEnd"/>
      <w:r w:rsidRPr="008A2A99">
        <w:rPr>
          <w:rFonts w:cstheme="minorHAnsi"/>
          <w:iCs/>
          <w:lang w:val="en-GB"/>
        </w:rPr>
        <w:t xml:space="preserve"> per le </w:t>
      </w:r>
      <w:proofErr w:type="spellStart"/>
      <w:r w:rsidRPr="008A2A99">
        <w:rPr>
          <w:rFonts w:cstheme="minorHAnsi"/>
          <w:iCs/>
          <w:lang w:val="en-GB"/>
        </w:rPr>
        <w:t>professioni</w:t>
      </w:r>
      <w:proofErr w:type="spellEnd"/>
      <w:r w:rsidRPr="008A2A99">
        <w:rPr>
          <w:rFonts w:cstheme="minorHAnsi"/>
          <w:iCs/>
          <w:lang w:val="en-GB"/>
        </w:rPr>
        <w:t xml:space="preserve"> educative, 2, 90–100.</w:t>
      </w:r>
    </w:p>
    <w:p w14:paraId="690B3FC2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Charon, R. (2008). Narrative medicine: </w:t>
      </w:r>
      <w:proofErr w:type="spellStart"/>
      <w:r w:rsidRPr="008A2A99">
        <w:rPr>
          <w:rFonts w:cstheme="minorHAnsi"/>
          <w:iCs/>
          <w:lang w:val="en-GB"/>
        </w:rPr>
        <w:t>Honoring</w:t>
      </w:r>
      <w:proofErr w:type="spellEnd"/>
      <w:r w:rsidRPr="008A2A99">
        <w:rPr>
          <w:rFonts w:cstheme="minorHAnsi"/>
          <w:iCs/>
          <w:lang w:val="en-GB"/>
        </w:rPr>
        <w:t xml:space="preserve"> the stories of illness. Oxford, UK: Oxford University Press.</w:t>
      </w:r>
    </w:p>
    <w:p w14:paraId="6F99EAD0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Chavira, J. A. P., Acosta, H. P., López, A. G., Loya, J. L., Sánchez, C. R. C., &amp; Acosta, A. K. N. (2022). The </w:t>
      </w:r>
      <w:proofErr w:type="spellStart"/>
      <w:r w:rsidRPr="008A2A99">
        <w:rPr>
          <w:rFonts w:cstheme="minorHAnsi"/>
          <w:iCs/>
          <w:lang w:val="en-GB"/>
        </w:rPr>
        <w:t>socioformative</w:t>
      </w:r>
      <w:proofErr w:type="spellEnd"/>
      <w:r w:rsidRPr="008A2A99">
        <w:rPr>
          <w:rFonts w:cstheme="minorHAnsi"/>
          <w:iCs/>
          <w:lang w:val="en-GB"/>
        </w:rPr>
        <w:t xml:space="preserve"> rubrics in the OSCE to assess the level of achievement of the competencies comprising the profile of the physician graduate. </w:t>
      </w:r>
      <w:proofErr w:type="spellStart"/>
      <w:r w:rsidRPr="008A2A99">
        <w:rPr>
          <w:rFonts w:cstheme="minorHAnsi"/>
          <w:iCs/>
          <w:lang w:val="en-GB"/>
        </w:rPr>
        <w:t>Educación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Médica</w:t>
      </w:r>
      <w:proofErr w:type="spellEnd"/>
      <w:r w:rsidRPr="008A2A99">
        <w:rPr>
          <w:rFonts w:cstheme="minorHAnsi"/>
          <w:iCs/>
          <w:lang w:val="en-GB"/>
        </w:rPr>
        <w:t>, 23(3), 100740.</w:t>
      </w:r>
    </w:p>
    <w:p w14:paraId="7ED218A2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De Mennato, P. (2018). </w:t>
      </w:r>
      <w:proofErr w:type="spellStart"/>
      <w:r w:rsidRPr="008A2A99">
        <w:rPr>
          <w:rFonts w:cstheme="minorHAnsi"/>
          <w:iCs/>
          <w:lang w:val="en-GB"/>
        </w:rPr>
        <w:t>Prefazione</w:t>
      </w:r>
      <w:proofErr w:type="spellEnd"/>
      <w:r w:rsidRPr="008A2A99">
        <w:rPr>
          <w:rFonts w:cstheme="minorHAnsi"/>
          <w:iCs/>
          <w:lang w:val="en-GB"/>
        </w:rPr>
        <w:t xml:space="preserve">. In L. Zannini &amp; M. D’Oria (Eds.), </w:t>
      </w:r>
      <w:proofErr w:type="spellStart"/>
      <w:r w:rsidRPr="008A2A99">
        <w:rPr>
          <w:rFonts w:cstheme="minorHAnsi"/>
          <w:iCs/>
          <w:lang w:val="en-GB"/>
        </w:rPr>
        <w:t>Diventare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professionisti</w:t>
      </w:r>
      <w:proofErr w:type="spellEnd"/>
      <w:r w:rsidRPr="008A2A99">
        <w:rPr>
          <w:rFonts w:cstheme="minorHAnsi"/>
          <w:iCs/>
          <w:lang w:val="en-GB"/>
        </w:rPr>
        <w:t xml:space="preserve"> della salute e della cura (pp. 5–246). Milano, Italia: Franco Angeli.</w:t>
      </w:r>
    </w:p>
    <w:p w14:paraId="5D07EE6B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proofErr w:type="spellStart"/>
      <w:r w:rsidRPr="008A2A99">
        <w:rPr>
          <w:rFonts w:cstheme="minorHAnsi"/>
          <w:iCs/>
          <w:lang w:val="en-GB"/>
        </w:rPr>
        <w:t>Decety</w:t>
      </w:r>
      <w:proofErr w:type="spellEnd"/>
      <w:r w:rsidRPr="008A2A99">
        <w:rPr>
          <w:rFonts w:cstheme="minorHAnsi"/>
          <w:iCs/>
          <w:lang w:val="en-GB"/>
        </w:rPr>
        <w:t xml:space="preserve">, J., &amp; Jackson, P. L. (2004). The functional architecture of human empathy. </w:t>
      </w:r>
      <w:proofErr w:type="spellStart"/>
      <w:r w:rsidRPr="008A2A99">
        <w:rPr>
          <w:rFonts w:cstheme="minorHAnsi"/>
          <w:iCs/>
          <w:lang w:val="en-GB"/>
        </w:rPr>
        <w:t>Behavioral</w:t>
      </w:r>
      <w:proofErr w:type="spellEnd"/>
      <w:r w:rsidRPr="008A2A99">
        <w:rPr>
          <w:rFonts w:cstheme="minorHAnsi"/>
          <w:iCs/>
          <w:lang w:val="en-GB"/>
        </w:rPr>
        <w:t xml:space="preserve"> and Cognitive Neuroscience Reviews, 3(2), 71–100.</w:t>
      </w:r>
    </w:p>
    <w:p w14:paraId="14526A8C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proofErr w:type="spellStart"/>
      <w:r w:rsidRPr="008A2A99">
        <w:rPr>
          <w:rFonts w:cstheme="minorHAnsi"/>
          <w:iCs/>
          <w:lang w:val="en-GB"/>
        </w:rPr>
        <w:lastRenderedPageBreak/>
        <w:t>Diamare</w:t>
      </w:r>
      <w:proofErr w:type="spellEnd"/>
      <w:r w:rsidRPr="008A2A99">
        <w:rPr>
          <w:rFonts w:cstheme="minorHAnsi"/>
          <w:iCs/>
          <w:lang w:val="en-GB"/>
        </w:rPr>
        <w:t xml:space="preserve">, S., Cinquegrana, G., D’Anna, E., Glorioso, A., La </w:t>
      </w:r>
      <w:proofErr w:type="spellStart"/>
      <w:r w:rsidRPr="008A2A99">
        <w:rPr>
          <w:rFonts w:cstheme="minorHAnsi"/>
          <w:iCs/>
          <w:lang w:val="en-GB"/>
        </w:rPr>
        <w:t>Pignola</w:t>
      </w:r>
      <w:proofErr w:type="spellEnd"/>
      <w:r w:rsidRPr="008A2A99">
        <w:rPr>
          <w:rFonts w:cstheme="minorHAnsi"/>
          <w:iCs/>
          <w:lang w:val="en-GB"/>
        </w:rPr>
        <w:t xml:space="preserve">, L., Liuzzi, A., ... &amp; Corvino, M. (2021). </w:t>
      </w:r>
      <w:proofErr w:type="spellStart"/>
      <w:r w:rsidRPr="008A2A99">
        <w:rPr>
          <w:rFonts w:cstheme="minorHAnsi"/>
          <w:iCs/>
          <w:lang w:val="en-GB"/>
        </w:rPr>
        <w:t>Umanizzazione</w:t>
      </w:r>
      <w:proofErr w:type="spellEnd"/>
      <w:r w:rsidRPr="008A2A99">
        <w:rPr>
          <w:rFonts w:cstheme="minorHAnsi"/>
          <w:iCs/>
          <w:lang w:val="en-GB"/>
        </w:rPr>
        <w:t xml:space="preserve"> del </w:t>
      </w:r>
      <w:proofErr w:type="spellStart"/>
      <w:r w:rsidRPr="008A2A99">
        <w:rPr>
          <w:rFonts w:cstheme="minorHAnsi"/>
          <w:iCs/>
          <w:lang w:val="en-GB"/>
        </w:rPr>
        <w:t>rapporto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operatore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sanitario-utente</w:t>
      </w:r>
      <w:proofErr w:type="spellEnd"/>
      <w:r w:rsidRPr="008A2A99">
        <w:rPr>
          <w:rFonts w:cstheme="minorHAnsi"/>
          <w:iCs/>
          <w:lang w:val="en-GB"/>
        </w:rPr>
        <w:t xml:space="preserve"> e </w:t>
      </w:r>
      <w:proofErr w:type="spellStart"/>
      <w:r w:rsidRPr="008A2A99">
        <w:rPr>
          <w:rFonts w:cstheme="minorHAnsi"/>
          <w:iCs/>
          <w:lang w:val="en-GB"/>
        </w:rPr>
        <w:t>miglioramento</w:t>
      </w:r>
      <w:proofErr w:type="spellEnd"/>
      <w:r w:rsidRPr="008A2A99">
        <w:rPr>
          <w:rFonts w:cstheme="minorHAnsi"/>
          <w:iCs/>
          <w:lang w:val="en-GB"/>
        </w:rPr>
        <w:t xml:space="preserve"> della </w:t>
      </w:r>
      <w:proofErr w:type="spellStart"/>
      <w:r w:rsidRPr="008A2A99">
        <w:rPr>
          <w:rFonts w:cstheme="minorHAnsi"/>
          <w:iCs/>
          <w:lang w:val="en-GB"/>
        </w:rPr>
        <w:t>qualità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dei</w:t>
      </w:r>
      <w:proofErr w:type="spellEnd"/>
      <w:r w:rsidRPr="008A2A99">
        <w:rPr>
          <w:rFonts w:cstheme="minorHAnsi"/>
          <w:iCs/>
          <w:lang w:val="en-GB"/>
        </w:rPr>
        <w:t xml:space="preserve"> </w:t>
      </w:r>
      <w:proofErr w:type="spellStart"/>
      <w:r w:rsidRPr="008A2A99">
        <w:rPr>
          <w:rFonts w:cstheme="minorHAnsi"/>
          <w:iCs/>
          <w:lang w:val="en-GB"/>
        </w:rPr>
        <w:t>servizi</w:t>
      </w:r>
      <w:proofErr w:type="spellEnd"/>
      <w:r w:rsidRPr="008A2A99">
        <w:rPr>
          <w:rFonts w:cstheme="minorHAnsi"/>
          <w:iCs/>
          <w:lang w:val="en-GB"/>
        </w:rPr>
        <w:t>. La Salute Umana, 283.</w:t>
      </w:r>
    </w:p>
    <w:p w14:paraId="38CE3103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Engel, G. L. (1977). The need for a new medical model: A challenge for biomedicine. Science, 196(4286), 129–136.</w:t>
      </w:r>
    </w:p>
    <w:p w14:paraId="593B03C0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Feigerlova, E., Ioan, I., Pape, E., Boursier, C., Berguer, M., Hani, H., &amp; Braun, M. (2024). Team-based learning (TBL) curriculum combined with video vignettes improves performance of undergraduate medical students on OSCE compared with TBL alone. BMC Medical Education, 24(1), 866.</w:t>
      </w:r>
    </w:p>
    <w:p w14:paraId="480BB76A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Frenk, J., Chen, L., Bhutta, Z. A., Cohen, J., Crisp, N., Evans, T., &amp; </w:t>
      </w:r>
      <w:proofErr w:type="spellStart"/>
      <w:r w:rsidRPr="008A2A99">
        <w:rPr>
          <w:rFonts w:cstheme="minorHAnsi"/>
          <w:iCs/>
          <w:lang w:val="en-GB"/>
        </w:rPr>
        <w:t>Zurayk</w:t>
      </w:r>
      <w:proofErr w:type="spellEnd"/>
      <w:r w:rsidRPr="008A2A99">
        <w:rPr>
          <w:rFonts w:cstheme="minorHAnsi"/>
          <w:iCs/>
          <w:lang w:val="en-GB"/>
        </w:rPr>
        <w:t>, H. (2010). Health professionals for a new century: Transforming education to strengthen health systems in an interdependent world. The Lancet, 376(9756), 1923–1958.</w:t>
      </w:r>
    </w:p>
    <w:p w14:paraId="04882F1C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Gibbons, E., Hewitson, P., Morley, D., Jenkinson, C., &amp; Fitzpatrick, R. (2015). The outcomes and experiences questionnaire: Development and validation. Patient Related Outcome Measures, 179–189.</w:t>
      </w:r>
    </w:p>
    <w:p w14:paraId="7783F13A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>Gottschall, J. (2012). The storytelling animal: How stories make us human. Boston, MA: Houghton Mifflin Harcourt.</w:t>
      </w:r>
    </w:p>
    <w:p w14:paraId="1BCA36C8" w14:textId="2B09A6FA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Goyal, R. K., Dawson, C. A., Epstein, S. B., Brach, R. J., Finnie, S. M., Lounsbury, K. M., &amp; </w:t>
      </w:r>
      <w:proofErr w:type="spellStart"/>
      <w:r w:rsidRPr="008A2A99">
        <w:rPr>
          <w:rFonts w:cstheme="minorHAnsi"/>
          <w:iCs/>
          <w:lang w:val="en-GB"/>
        </w:rPr>
        <w:t>Eldakar</w:t>
      </w:r>
      <w:proofErr w:type="spellEnd"/>
      <w:r w:rsidRPr="008A2A99">
        <w:rPr>
          <w:rFonts w:cstheme="minorHAnsi"/>
          <w:iCs/>
          <w:lang w:val="en-GB"/>
        </w:rPr>
        <w:t>-Hein, S. T. (2021). The design and implementation of a longitudinal social medicine curriculum at the University of Vermont’s Larner College of Medicine. BMC Medical Education, 21(1), 131.</w:t>
      </w:r>
    </w:p>
    <w:p w14:paraId="37A4621C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proofErr w:type="spellStart"/>
      <w:r w:rsidRPr="008A2A99">
        <w:rPr>
          <w:rFonts w:cstheme="minorHAnsi"/>
          <w:iCs/>
          <w:lang w:val="en-GB"/>
        </w:rPr>
        <w:t>Hense</w:t>
      </w:r>
      <w:proofErr w:type="spellEnd"/>
      <w:r w:rsidRPr="008A2A99">
        <w:rPr>
          <w:rFonts w:cstheme="minorHAnsi"/>
          <w:iCs/>
          <w:lang w:val="en-GB"/>
        </w:rPr>
        <w:t>, H., Harst, L., Küster, D., Walther, F., &amp; Schmitt, J. (2021). Implementing longitudinal integrated curricula: Systematic review of barriers and facilitators. Medical Education, 55(5), 558–573.</w:t>
      </w:r>
    </w:p>
    <w:p w14:paraId="3854A2A4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proofErr w:type="spellStart"/>
      <w:r w:rsidRPr="008A2A99">
        <w:rPr>
          <w:rFonts w:cstheme="minorHAnsi"/>
          <w:iCs/>
          <w:lang w:val="en-GB"/>
        </w:rPr>
        <w:t>Hojat</w:t>
      </w:r>
      <w:proofErr w:type="spellEnd"/>
      <w:r w:rsidRPr="008A2A99">
        <w:rPr>
          <w:rFonts w:cstheme="minorHAnsi"/>
          <w:iCs/>
          <w:lang w:val="en-GB"/>
        </w:rPr>
        <w:t>, M. (2016). The Jefferson scale of empathy. In Empathy in health professions education and patient care (pp. 83–128). Cham, Switzerland: Springer International Publishing.</w:t>
      </w:r>
    </w:p>
    <w:p w14:paraId="21F03895" w14:textId="77777777" w:rsidR="008A2A99" w:rsidRPr="008A2A99" w:rsidRDefault="008A2A99" w:rsidP="008A2A99">
      <w:pPr>
        <w:tabs>
          <w:tab w:val="left" w:pos="2988"/>
        </w:tabs>
        <w:jc w:val="both"/>
        <w:rPr>
          <w:rFonts w:cstheme="minorHAnsi"/>
          <w:iCs/>
          <w:lang w:val="en-GB"/>
        </w:rPr>
      </w:pPr>
      <w:r w:rsidRPr="008A2A99">
        <w:rPr>
          <w:rFonts w:cstheme="minorHAnsi"/>
          <w:iCs/>
          <w:lang w:val="en-GB"/>
        </w:rPr>
        <w:t xml:space="preserve">Issenberg, B., McGaghie, S., </w:t>
      </w:r>
      <w:proofErr w:type="spellStart"/>
      <w:r w:rsidRPr="008A2A99">
        <w:rPr>
          <w:rFonts w:cstheme="minorHAnsi"/>
          <w:iCs/>
          <w:lang w:val="en-GB"/>
        </w:rPr>
        <w:t>Petrusa</w:t>
      </w:r>
      <w:proofErr w:type="spellEnd"/>
      <w:r w:rsidRPr="008A2A99">
        <w:rPr>
          <w:rFonts w:cstheme="minorHAnsi"/>
          <w:iCs/>
          <w:lang w:val="en-GB"/>
        </w:rPr>
        <w:t>, W. C., Lee Gordon, E. R., &amp; Scalese, R. J. (2005). Features and uses of high-fidelity medical simulations that lead to effective learning: A BEME systematic review. Medical Teacher, 27(1), 10–28.</w:t>
      </w:r>
    </w:p>
    <w:p w14:paraId="3B559C0B" w14:textId="7DECFF79" w:rsidR="00111CD2" w:rsidRPr="00AB2A00" w:rsidRDefault="008A2A99" w:rsidP="00B967F4">
      <w:pPr>
        <w:tabs>
          <w:tab w:val="left" w:pos="2988"/>
        </w:tabs>
        <w:jc w:val="both"/>
        <w:rPr>
          <w:rFonts w:cstheme="minorHAnsi"/>
        </w:rPr>
      </w:pPr>
      <w:r w:rsidRPr="008A2A99">
        <w:rPr>
          <w:rFonts w:cstheme="minorHAnsi"/>
          <w:iCs/>
          <w:lang w:val="en-GB"/>
        </w:rPr>
        <w:t xml:space="preserve">Kumaravel, B., Jenkins, H., </w:t>
      </w:r>
      <w:proofErr w:type="spellStart"/>
      <w:r w:rsidRPr="008A2A99">
        <w:rPr>
          <w:rFonts w:cstheme="minorHAnsi"/>
          <w:iCs/>
          <w:lang w:val="en-GB"/>
        </w:rPr>
        <w:t>Chepkin</w:t>
      </w:r>
      <w:proofErr w:type="spellEnd"/>
      <w:r w:rsidRPr="008A2A99">
        <w:rPr>
          <w:rFonts w:cstheme="minorHAnsi"/>
          <w:iCs/>
          <w:lang w:val="en-GB"/>
        </w:rPr>
        <w:t xml:space="preserve">, S., </w:t>
      </w:r>
      <w:proofErr w:type="spellStart"/>
      <w:r w:rsidRPr="008A2A99">
        <w:rPr>
          <w:rFonts w:cstheme="minorHAnsi"/>
          <w:iCs/>
          <w:lang w:val="en-GB"/>
        </w:rPr>
        <w:t>Kirisnathas</w:t>
      </w:r>
      <w:proofErr w:type="spellEnd"/>
      <w:r w:rsidRPr="008A2A99">
        <w:rPr>
          <w:rFonts w:cstheme="minorHAnsi"/>
          <w:iCs/>
          <w:lang w:val="en-GB"/>
        </w:rPr>
        <w:t xml:space="preserve">, S., Hearn, J., Stocker, C. J., &amp; Petersen, S. (2020). A prospective study evaluating the integration of a </w:t>
      </w:r>
      <w:proofErr w:type="spellStart"/>
      <w:r w:rsidRPr="008A2A99">
        <w:rPr>
          <w:rFonts w:cstheme="minorHAnsi"/>
          <w:iCs/>
          <w:lang w:val="en-GB"/>
        </w:rPr>
        <w:t>multifacete</w:t>
      </w:r>
      <w:proofErr w:type="spellEnd"/>
    </w:p>
    <w:p w14:paraId="101BDCB1" w14:textId="77777777" w:rsidR="00AB2A00" w:rsidRPr="00AB2A00" w:rsidRDefault="00AB2A00" w:rsidP="00AB2A00">
      <w:pPr>
        <w:tabs>
          <w:tab w:val="left" w:pos="2988"/>
        </w:tabs>
        <w:rPr>
          <w:rFonts w:cstheme="minorHAnsi"/>
        </w:rPr>
      </w:pPr>
    </w:p>
    <w:p w14:paraId="02B921F1" w14:textId="55AF454F" w:rsidR="005A26B9" w:rsidRPr="007F000F" w:rsidRDefault="00AB2A00" w:rsidP="00AB2A00">
      <w:pPr>
        <w:tabs>
          <w:tab w:val="left" w:pos="1630"/>
        </w:tabs>
        <w:rPr>
          <w:rFonts w:cstheme="minorHAnsi"/>
        </w:rPr>
      </w:pPr>
      <w:r>
        <w:rPr>
          <w:rFonts w:cstheme="minorHAnsi"/>
        </w:rPr>
        <w:tab/>
      </w:r>
    </w:p>
    <w:sectPr w:rsidR="005A26B9" w:rsidRPr="007F000F" w:rsidSect="006123F6">
      <w:type w:val="continuous"/>
      <w:pgSz w:w="9639" w:h="13608"/>
      <w:pgMar w:top="42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848E1" w14:textId="77777777" w:rsidR="00BA7DB1" w:rsidRDefault="00BA7DB1" w:rsidP="00992AC7">
      <w:pPr>
        <w:spacing w:after="0" w:line="240" w:lineRule="auto"/>
      </w:pPr>
      <w:r>
        <w:separator/>
      </w:r>
    </w:p>
  </w:endnote>
  <w:endnote w:type="continuationSeparator" w:id="0">
    <w:p w14:paraId="6774DA33" w14:textId="77777777" w:rsidR="00BA7DB1" w:rsidRDefault="00BA7DB1" w:rsidP="0099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FCDA" w14:textId="3E957662" w:rsidR="00A10881" w:rsidRDefault="00A10881">
    <w:pPr>
      <w:pStyle w:val="Pidipagina"/>
    </w:pPr>
  </w:p>
  <w:p w14:paraId="721AF33B" w14:textId="069C642F" w:rsidR="00992AC7" w:rsidRDefault="00992A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F3F56" w14:textId="77777777" w:rsidR="00BA7DB1" w:rsidRDefault="00BA7DB1" w:rsidP="00992AC7">
      <w:pPr>
        <w:spacing w:after="0" w:line="240" w:lineRule="auto"/>
      </w:pPr>
      <w:r>
        <w:separator/>
      </w:r>
    </w:p>
  </w:footnote>
  <w:footnote w:type="continuationSeparator" w:id="0">
    <w:p w14:paraId="18181433" w14:textId="77777777" w:rsidR="00BA7DB1" w:rsidRDefault="00BA7DB1" w:rsidP="00992AC7">
      <w:pPr>
        <w:spacing w:after="0" w:line="240" w:lineRule="auto"/>
      </w:pPr>
      <w:r>
        <w:continuationSeparator/>
      </w:r>
    </w:p>
  </w:footnote>
  <w:footnote w:id="1">
    <w:p w14:paraId="5480E864" w14:textId="0FF0A96A" w:rsidR="00B967F4" w:rsidRDefault="00B967F4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967F4">
        <w:rPr>
          <w:sz w:val="16"/>
          <w:szCs w:val="16"/>
        </w:rPr>
        <w:t xml:space="preserve">Author </w:t>
      </w:r>
      <w:proofErr w:type="spellStart"/>
      <w:r w:rsidRPr="00B967F4">
        <w:rPr>
          <w:sz w:val="16"/>
          <w:szCs w:val="16"/>
        </w:rPr>
        <w:t>contribution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8322" w14:textId="348EC71B" w:rsidR="00992AC7" w:rsidRDefault="00E677BD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60D5B64" wp14:editId="2D36701C">
              <wp:simplePos x="0" y="0"/>
              <wp:positionH relativeFrom="margin">
                <wp:posOffset>-447040</wp:posOffset>
              </wp:positionH>
              <wp:positionV relativeFrom="paragraph">
                <wp:posOffset>-316864</wp:posOffset>
              </wp:positionV>
              <wp:extent cx="5403850" cy="723900"/>
              <wp:effectExtent l="0" t="0" r="0" b="0"/>
              <wp:wrapNone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385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86C553" w14:textId="3F0C4EE8" w:rsidR="00E677BD" w:rsidRPr="00850C20" w:rsidRDefault="00E677BD" w:rsidP="00850C20">
                          <w:pPr>
                            <w:pStyle w:val="Intestazione"/>
                            <w:rPr>
                              <w:noProof/>
                              <w:color w:val="4472C4" w:themeColor="accent1"/>
                              <w:sz w:val="24"/>
                              <w:szCs w:val="24"/>
                              <w:lang w:val="en-GB"/>
                              <w14:shadow w14:blurRad="38100" w14:dist="25400" w14:dir="5400000" w14:sx="100000" w14:sy="100000" w14:kx="0" w14:ky="0" w14:algn="ctr">
                                <w14:srgbClr w14:val="6E747A">
                                  <w14:alpha w14:val="57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0D5B6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-35.2pt;margin-top:-24.95pt;width:425.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" filled="f" stroked="f">
              <v:textbox>
                <w:txbxContent>
                  <w:p w14:paraId="1986C553" w14:textId="3F0C4EE8" w:rsidR="00E677BD" w:rsidRPr="00850C20" w:rsidRDefault="00E677BD" w:rsidP="00850C20">
                    <w:pPr>
                      <w:pStyle w:val="Intestazione"/>
                      <w:rPr>
                        <w:noProof/>
                        <w:color w:val="4472C4" w:themeColor="accent1"/>
                        <w:sz w:val="24"/>
                        <w:szCs w:val="24"/>
                        <w:lang w:val="en-GB"/>
                        <w14:shadow w14:blurRad="38100" w14:dist="25400" w14:dir="5400000" w14:sx="100000" w14:sy="100000" w14:kx="0" w14:ky="0" w14:algn="ctr">
                          <w14:srgbClr w14:val="6E747A">
                            <w14:alpha w14:val="57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668D"/>
    <w:multiLevelType w:val="hybridMultilevel"/>
    <w:tmpl w:val="75526672"/>
    <w:lvl w:ilvl="0" w:tplc="5F0A6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22EC7"/>
    <w:multiLevelType w:val="hybridMultilevel"/>
    <w:tmpl w:val="A646448E"/>
    <w:lvl w:ilvl="0" w:tplc="5F0A6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27211"/>
    <w:multiLevelType w:val="hybridMultilevel"/>
    <w:tmpl w:val="755266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F6668"/>
    <w:multiLevelType w:val="hybridMultilevel"/>
    <w:tmpl w:val="6F6E3D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5A09AD"/>
    <w:multiLevelType w:val="hybridMultilevel"/>
    <w:tmpl w:val="D57EC056"/>
    <w:lvl w:ilvl="0" w:tplc="9D508BE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3E4043"/>
    <w:multiLevelType w:val="hybridMultilevel"/>
    <w:tmpl w:val="4808BCCC"/>
    <w:lvl w:ilvl="0" w:tplc="0D26C4E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A633218"/>
    <w:multiLevelType w:val="hybridMultilevel"/>
    <w:tmpl w:val="18B08A82"/>
    <w:lvl w:ilvl="0" w:tplc="63E81D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C604D"/>
    <w:multiLevelType w:val="hybridMultilevel"/>
    <w:tmpl w:val="6F6E3D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F68E6"/>
    <w:multiLevelType w:val="hybridMultilevel"/>
    <w:tmpl w:val="01D2285E"/>
    <w:lvl w:ilvl="0" w:tplc="9646AB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559BB"/>
    <w:multiLevelType w:val="hybridMultilevel"/>
    <w:tmpl w:val="69CAC548"/>
    <w:lvl w:ilvl="0" w:tplc="63E81D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B31B9"/>
    <w:multiLevelType w:val="hybridMultilevel"/>
    <w:tmpl w:val="95E03882"/>
    <w:lvl w:ilvl="0" w:tplc="3CB6A39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1283770">
    <w:abstractNumId w:val="5"/>
  </w:num>
  <w:num w:numId="2" w16cid:durableId="560672975">
    <w:abstractNumId w:val="3"/>
  </w:num>
  <w:num w:numId="3" w16cid:durableId="1079138171">
    <w:abstractNumId w:val="7"/>
  </w:num>
  <w:num w:numId="4" w16cid:durableId="44836641">
    <w:abstractNumId w:val="9"/>
  </w:num>
  <w:num w:numId="5" w16cid:durableId="1504929216">
    <w:abstractNumId w:val="6"/>
  </w:num>
  <w:num w:numId="6" w16cid:durableId="642123529">
    <w:abstractNumId w:val="0"/>
  </w:num>
  <w:num w:numId="7" w16cid:durableId="299311112">
    <w:abstractNumId w:val="1"/>
  </w:num>
  <w:num w:numId="8" w16cid:durableId="1895698600">
    <w:abstractNumId w:val="10"/>
  </w:num>
  <w:num w:numId="9" w16cid:durableId="1062018054">
    <w:abstractNumId w:val="2"/>
  </w:num>
  <w:num w:numId="10" w16cid:durableId="732504948">
    <w:abstractNumId w:val="4"/>
  </w:num>
  <w:num w:numId="11" w16cid:durableId="1337194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A6"/>
    <w:rsid w:val="000169EC"/>
    <w:rsid w:val="00020247"/>
    <w:rsid w:val="00026048"/>
    <w:rsid w:val="00041DF2"/>
    <w:rsid w:val="00070C73"/>
    <w:rsid w:val="00091658"/>
    <w:rsid w:val="000E763A"/>
    <w:rsid w:val="00111CD2"/>
    <w:rsid w:val="00180D0E"/>
    <w:rsid w:val="00190A74"/>
    <w:rsid w:val="001A5ED1"/>
    <w:rsid w:val="001B6CC0"/>
    <w:rsid w:val="001C5B5B"/>
    <w:rsid w:val="00227B33"/>
    <w:rsid w:val="00227E8F"/>
    <w:rsid w:val="00253EB0"/>
    <w:rsid w:val="002728C0"/>
    <w:rsid w:val="0028206D"/>
    <w:rsid w:val="002B1CC3"/>
    <w:rsid w:val="002D2E6F"/>
    <w:rsid w:val="002E5A3F"/>
    <w:rsid w:val="002F6C9F"/>
    <w:rsid w:val="00320CF9"/>
    <w:rsid w:val="00367765"/>
    <w:rsid w:val="003A7575"/>
    <w:rsid w:val="003C55C6"/>
    <w:rsid w:val="00434FBA"/>
    <w:rsid w:val="00456CBE"/>
    <w:rsid w:val="0047627D"/>
    <w:rsid w:val="0048287F"/>
    <w:rsid w:val="004D6037"/>
    <w:rsid w:val="004E00EC"/>
    <w:rsid w:val="00514FC9"/>
    <w:rsid w:val="00524AAD"/>
    <w:rsid w:val="00532744"/>
    <w:rsid w:val="00550E0F"/>
    <w:rsid w:val="00567B23"/>
    <w:rsid w:val="00570063"/>
    <w:rsid w:val="00580CD0"/>
    <w:rsid w:val="005A26B9"/>
    <w:rsid w:val="005E22EB"/>
    <w:rsid w:val="00600213"/>
    <w:rsid w:val="006123F6"/>
    <w:rsid w:val="00631956"/>
    <w:rsid w:val="0066450C"/>
    <w:rsid w:val="00686596"/>
    <w:rsid w:val="006F2655"/>
    <w:rsid w:val="00713700"/>
    <w:rsid w:val="007249DA"/>
    <w:rsid w:val="007424E0"/>
    <w:rsid w:val="007C22C3"/>
    <w:rsid w:val="007F000F"/>
    <w:rsid w:val="00803FA9"/>
    <w:rsid w:val="0083493D"/>
    <w:rsid w:val="00843537"/>
    <w:rsid w:val="00850C20"/>
    <w:rsid w:val="00860A54"/>
    <w:rsid w:val="00875758"/>
    <w:rsid w:val="008A2A99"/>
    <w:rsid w:val="008A5891"/>
    <w:rsid w:val="008D26F7"/>
    <w:rsid w:val="008E01F3"/>
    <w:rsid w:val="00931234"/>
    <w:rsid w:val="009665B4"/>
    <w:rsid w:val="00973C24"/>
    <w:rsid w:val="00986669"/>
    <w:rsid w:val="00992AC7"/>
    <w:rsid w:val="009A5AF2"/>
    <w:rsid w:val="009F7E4A"/>
    <w:rsid w:val="00A10881"/>
    <w:rsid w:val="00A2227D"/>
    <w:rsid w:val="00A36EC3"/>
    <w:rsid w:val="00A452DD"/>
    <w:rsid w:val="00A63571"/>
    <w:rsid w:val="00A74568"/>
    <w:rsid w:val="00A85553"/>
    <w:rsid w:val="00AA2DB6"/>
    <w:rsid w:val="00AB2A00"/>
    <w:rsid w:val="00AB475C"/>
    <w:rsid w:val="00AB6FDC"/>
    <w:rsid w:val="00AC0EF4"/>
    <w:rsid w:val="00AE08AC"/>
    <w:rsid w:val="00AE6EAE"/>
    <w:rsid w:val="00AF1C3F"/>
    <w:rsid w:val="00B205B0"/>
    <w:rsid w:val="00B967F4"/>
    <w:rsid w:val="00BA7DB1"/>
    <w:rsid w:val="00BE38E5"/>
    <w:rsid w:val="00C0419F"/>
    <w:rsid w:val="00C0788F"/>
    <w:rsid w:val="00C67A20"/>
    <w:rsid w:val="00C76B64"/>
    <w:rsid w:val="00C854A5"/>
    <w:rsid w:val="00CC5CA5"/>
    <w:rsid w:val="00D01268"/>
    <w:rsid w:val="00D14CC5"/>
    <w:rsid w:val="00D752E1"/>
    <w:rsid w:val="00D81C61"/>
    <w:rsid w:val="00D9006C"/>
    <w:rsid w:val="00D9020B"/>
    <w:rsid w:val="00DB73A6"/>
    <w:rsid w:val="00DD1501"/>
    <w:rsid w:val="00DE4F3B"/>
    <w:rsid w:val="00DE6B2C"/>
    <w:rsid w:val="00E07BE0"/>
    <w:rsid w:val="00E25484"/>
    <w:rsid w:val="00E5208F"/>
    <w:rsid w:val="00E56E56"/>
    <w:rsid w:val="00E677BD"/>
    <w:rsid w:val="00F17A47"/>
    <w:rsid w:val="00F24784"/>
    <w:rsid w:val="00F325CE"/>
    <w:rsid w:val="00F62034"/>
    <w:rsid w:val="00FB5D00"/>
    <w:rsid w:val="00FB7EA8"/>
    <w:rsid w:val="00FD22F6"/>
    <w:rsid w:val="00FD2A22"/>
    <w:rsid w:val="00FD3A54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53773"/>
  <w15:chartTrackingRefBased/>
  <w15:docId w15:val="{8BC14D2A-DE87-44DE-9A1B-98129A69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11C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7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7B23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92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2AC7"/>
  </w:style>
  <w:style w:type="paragraph" w:styleId="Pidipagina">
    <w:name w:val="footer"/>
    <w:basedOn w:val="Normale"/>
    <w:link w:val="PidipaginaCarattere"/>
    <w:uiPriority w:val="99"/>
    <w:unhideWhenUsed/>
    <w:rsid w:val="00992A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2AC7"/>
  </w:style>
  <w:style w:type="table" w:styleId="Grigliatabella">
    <w:name w:val="Table Grid"/>
    <w:basedOn w:val="Tabellanormale"/>
    <w:uiPriority w:val="39"/>
    <w:rsid w:val="00AB6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80D0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0D0E"/>
    <w:rPr>
      <w:color w:val="605E5C"/>
      <w:shd w:val="clear" w:color="auto" w:fill="E1DFDD"/>
    </w:rPr>
  </w:style>
  <w:style w:type="paragraph" w:styleId="Didascalia">
    <w:name w:val="caption"/>
    <w:basedOn w:val="Normale"/>
    <w:next w:val="Normale"/>
    <w:uiPriority w:val="35"/>
    <w:unhideWhenUsed/>
    <w:qFormat/>
    <w:rsid w:val="00111CD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11CD2"/>
    <w:pPr>
      <w:ind w:left="720"/>
      <w:contextualSpacing/>
    </w:pPr>
  </w:style>
  <w:style w:type="paragraph" w:customStyle="1" w:styleId="isselectedend">
    <w:name w:val="isselectedend"/>
    <w:basedOn w:val="Normale"/>
    <w:rsid w:val="0019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190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67F4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67F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67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sdjournal.it/index.php/gsdjourna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56483-17BB-4417-B96C-89913E99D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981</Words>
  <Characters>5710</Characters>
  <Application>Microsoft Office Word</Application>
  <DocSecurity>0</DocSecurity>
  <Lines>158</Lines>
  <Paragraphs>75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Morsanuto</dc:creator>
  <cp:keywords/>
  <dc:description/>
  <cp:lastModifiedBy>Francesco Peluso Cassese</cp:lastModifiedBy>
  <cp:revision>2</cp:revision>
  <cp:lastPrinted>2023-03-07T08:19:00Z</cp:lastPrinted>
  <dcterms:created xsi:type="dcterms:W3CDTF">2026-06-27T13:13:00Z</dcterms:created>
  <dcterms:modified xsi:type="dcterms:W3CDTF">2026-06-27T13:13:00Z</dcterms:modified>
</cp:coreProperties>
</file>